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4E784">
      <w:pPr>
        <w:spacing w:line="560" w:lineRule="exact"/>
        <w:jc w:val="center"/>
        <w:outlineLvl w:val="0"/>
        <w:rPr>
          <w:rFonts w:ascii="方正小标宋简体" w:eastAsia="方正小标宋简体" w:hAnsiTheme="majorEastAsia"/>
          <w:sz w:val="44"/>
          <w:szCs w:val="44"/>
        </w:rPr>
      </w:pPr>
      <w:r>
        <w:rPr>
          <w:rFonts w:hint="eastAsia" w:ascii="方正小标宋简体" w:eastAsia="方正小标宋简体" w:hAnsiTheme="majorEastAsia"/>
          <w:sz w:val="44"/>
          <w:szCs w:val="44"/>
        </w:rPr>
        <w:t>中证中小投资者服务中心有限责任公司</w:t>
      </w:r>
    </w:p>
    <w:p w14:paraId="2A5091DD">
      <w:pPr>
        <w:jc w:val="center"/>
        <w:outlineLvl w:val="0"/>
        <w:rPr>
          <w:b/>
          <w:sz w:val="28"/>
        </w:rPr>
      </w:pPr>
      <w:r>
        <w:rPr>
          <w:rFonts w:ascii="方正小标宋简体" w:eastAsia="方正小标宋简体" w:hAnsiTheme="majorEastAsia"/>
          <w:sz w:val="44"/>
          <w:szCs w:val="44"/>
        </w:rPr>
        <w:t>询价函</w:t>
      </w:r>
    </w:p>
    <w:p w14:paraId="079945CD">
      <w:pPr>
        <w:rPr>
          <w:sz w:val="24"/>
        </w:rPr>
      </w:pPr>
    </w:p>
    <w:p w14:paraId="18BCB063">
      <w:pPr>
        <w:spacing w:line="360" w:lineRule="auto"/>
        <w:rPr>
          <w:rFonts w:ascii="仿宋" w:hAnsi="仿宋" w:eastAsia="仿宋"/>
          <w:sz w:val="32"/>
          <w:szCs w:val="32"/>
        </w:rPr>
      </w:pPr>
      <w:r>
        <w:rPr>
          <w:rFonts w:hint="eastAsia" w:ascii="仿宋" w:hAnsi="仿宋" w:eastAsia="仿宋"/>
          <w:sz w:val="32"/>
          <w:szCs w:val="32"/>
        </w:rPr>
        <w:t>尊敬</w:t>
      </w:r>
      <w:r>
        <w:rPr>
          <w:rFonts w:ascii="仿宋" w:hAnsi="仿宋" w:eastAsia="仿宋"/>
          <w:sz w:val="32"/>
          <w:szCs w:val="32"/>
        </w:rPr>
        <w:t>的供应商：</w:t>
      </w:r>
    </w:p>
    <w:p w14:paraId="5AECFF98">
      <w:pPr>
        <w:spacing w:line="360" w:lineRule="auto"/>
        <w:ind w:firstLine="640" w:firstLineChars="200"/>
        <w:rPr>
          <w:rFonts w:ascii="微软雅黑" w:hAnsi="微软雅黑" w:eastAsia="微软雅黑"/>
          <w:sz w:val="24"/>
        </w:rPr>
      </w:pPr>
      <w:r>
        <w:rPr>
          <w:rFonts w:hint="eastAsia" w:ascii="仿宋" w:hAnsi="仿宋" w:eastAsia="仿宋"/>
          <w:sz w:val="32"/>
          <w:szCs w:val="32"/>
        </w:rPr>
        <w:t>中证中小投资者服务中心有限责任公司</w:t>
      </w:r>
      <w:r>
        <w:rPr>
          <w:rFonts w:hint="eastAsia" w:ascii="仿宋" w:hAnsi="仿宋" w:eastAsia="仿宋"/>
          <w:sz w:val="32"/>
          <w:szCs w:val="32"/>
          <w:lang w:eastAsia="zh-CN"/>
        </w:rPr>
        <w:t>（以下简称中证投服中心）</w:t>
      </w:r>
      <w:r>
        <w:rPr>
          <w:rFonts w:hint="eastAsia" w:ascii="仿宋" w:hAnsi="仿宋" w:eastAsia="仿宋"/>
          <w:sz w:val="32"/>
          <w:szCs w:val="32"/>
        </w:rPr>
        <w:t>因业务</w:t>
      </w:r>
      <w:r>
        <w:rPr>
          <w:rFonts w:hint="eastAsia" w:ascii="仿宋" w:hAnsi="仿宋" w:eastAsia="仿宋"/>
          <w:sz w:val="32"/>
          <w:szCs w:val="32"/>
          <w:lang w:eastAsia="zh-CN"/>
        </w:rPr>
        <w:t>需要，现对</w:t>
      </w:r>
      <w:r>
        <w:rPr>
          <w:rFonts w:hint="eastAsia" w:ascii="仿宋" w:hAnsi="仿宋" w:eastAsia="仿宋"/>
          <w:sz w:val="32"/>
          <w:szCs w:val="32"/>
          <w:lang w:val="en-US" w:eastAsia="zh-CN"/>
        </w:rPr>
        <w:t>2025年办公设备采购项目进行询价采购</w:t>
      </w:r>
      <w:r>
        <w:rPr>
          <w:rFonts w:ascii="仿宋" w:hAnsi="仿宋" w:eastAsia="仿宋"/>
          <w:sz w:val="32"/>
          <w:szCs w:val="32"/>
        </w:rPr>
        <w:t>，</w:t>
      </w:r>
      <w:r>
        <w:rPr>
          <w:rFonts w:hint="eastAsia" w:ascii="仿宋" w:hAnsi="仿宋" w:eastAsia="仿宋"/>
          <w:sz w:val="32"/>
          <w:szCs w:val="32"/>
        </w:rPr>
        <w:t>请</w:t>
      </w:r>
      <w:r>
        <w:rPr>
          <w:rFonts w:ascii="仿宋" w:hAnsi="仿宋" w:eastAsia="仿宋"/>
          <w:sz w:val="32"/>
          <w:szCs w:val="32"/>
        </w:rPr>
        <w:t>你</w:t>
      </w:r>
      <w:r>
        <w:rPr>
          <w:rFonts w:hint="eastAsia" w:ascii="仿宋" w:hAnsi="仿宋" w:eastAsia="仿宋"/>
          <w:sz w:val="32"/>
          <w:szCs w:val="32"/>
        </w:rPr>
        <w:t>单位</w:t>
      </w:r>
      <w:r>
        <w:rPr>
          <w:rFonts w:ascii="仿宋" w:hAnsi="仿宋" w:eastAsia="仿宋"/>
          <w:sz w:val="32"/>
          <w:szCs w:val="32"/>
        </w:rPr>
        <w:t>进行</w:t>
      </w:r>
      <w:r>
        <w:rPr>
          <w:rFonts w:hint="eastAsia" w:ascii="仿宋" w:hAnsi="仿宋" w:eastAsia="仿宋"/>
          <w:sz w:val="32"/>
          <w:szCs w:val="32"/>
          <w:lang w:eastAsia="zh-CN"/>
        </w:rPr>
        <w:t>书面</w:t>
      </w:r>
      <w:r>
        <w:rPr>
          <w:rFonts w:ascii="仿宋" w:hAnsi="仿宋" w:eastAsia="仿宋"/>
          <w:sz w:val="32"/>
          <w:szCs w:val="32"/>
        </w:rPr>
        <w:t>报价</w:t>
      </w:r>
      <w:r>
        <w:rPr>
          <w:rFonts w:ascii="微软雅黑" w:hAnsi="微软雅黑" w:eastAsia="微软雅黑"/>
          <w:sz w:val="24"/>
        </w:rPr>
        <w:t>。</w:t>
      </w:r>
    </w:p>
    <w:p w14:paraId="4F7FF25C">
      <w:pPr>
        <w:pStyle w:val="9"/>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项目情况</w:t>
      </w:r>
    </w:p>
    <w:p w14:paraId="56F1C0D5">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项目</w:t>
      </w:r>
      <w:r>
        <w:rPr>
          <w:rFonts w:ascii="仿宋" w:hAnsi="仿宋" w:eastAsia="仿宋"/>
          <w:sz w:val="32"/>
          <w:szCs w:val="32"/>
        </w:rPr>
        <w:t>名称：</w:t>
      </w:r>
      <w:r>
        <w:rPr>
          <w:rFonts w:hint="eastAsia" w:ascii="仿宋" w:hAnsi="仿宋" w:eastAsia="仿宋"/>
          <w:sz w:val="32"/>
          <w:szCs w:val="32"/>
          <w:lang w:val="en-US" w:eastAsia="zh-CN"/>
        </w:rPr>
        <w:t>2025年办公设备采购项目</w:t>
      </w:r>
    </w:p>
    <w:p w14:paraId="3433D089">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项目限价：信创笔记本电脑单台设备8250元，办公显示器单台设备2000元，项目总价22.4万元，报价超过任一限价金额视为无效报价。</w:t>
      </w:r>
    </w:p>
    <w:p w14:paraId="23F37FCF">
      <w:pPr>
        <w:pStyle w:val="9"/>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采购</w:t>
      </w:r>
      <w:r>
        <w:rPr>
          <w:rFonts w:ascii="黑体" w:hAnsi="黑体" w:eastAsia="黑体"/>
          <w:sz w:val="32"/>
          <w:szCs w:val="32"/>
        </w:rPr>
        <w:t>需求</w:t>
      </w:r>
    </w:p>
    <w:p w14:paraId="123823FF">
      <w:pPr>
        <w:pStyle w:val="9"/>
        <w:numPr>
          <w:ilvl w:val="0"/>
          <w:numId w:val="0"/>
        </w:numPr>
        <w:spacing w:line="360" w:lineRule="auto"/>
        <w:ind w:left="480" w:leftChars="0"/>
        <w:outlineLvl w:val="1"/>
        <w:rPr>
          <w:rFonts w:hint="eastAsia" w:ascii="楷体" w:hAnsi="楷体" w:eastAsia="楷体"/>
          <w:sz w:val="32"/>
          <w:szCs w:val="32"/>
          <w:lang w:eastAsia="zh-CN"/>
        </w:rPr>
      </w:pPr>
      <w:r>
        <w:rPr>
          <w:rFonts w:hint="eastAsia" w:ascii="楷体" w:hAnsi="楷体" w:eastAsia="楷体"/>
          <w:sz w:val="32"/>
          <w:szCs w:val="32"/>
          <w:lang w:eastAsia="zh-CN"/>
        </w:rPr>
        <w:t>（一）数量需求</w:t>
      </w:r>
    </w:p>
    <w:p w14:paraId="46EBDC34">
      <w:pPr>
        <w:pStyle w:val="9"/>
        <w:numPr>
          <w:ilvl w:val="0"/>
          <w:numId w:val="0"/>
        </w:numPr>
        <w:spacing w:line="360" w:lineRule="auto"/>
        <w:ind w:left="480" w:leftChars="0"/>
        <w:outlineLvl w:val="1"/>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采购23台信创笔记本电脑,17台显示器。</w:t>
      </w:r>
    </w:p>
    <w:p w14:paraId="5EE05793">
      <w:pPr>
        <w:pStyle w:val="9"/>
        <w:numPr>
          <w:ilvl w:val="0"/>
          <w:numId w:val="0"/>
        </w:numPr>
        <w:spacing w:line="360" w:lineRule="auto"/>
        <w:ind w:left="480" w:leftChars="0"/>
        <w:outlineLvl w:val="1"/>
        <w:rPr>
          <w:rFonts w:hint="eastAsia" w:ascii="楷体" w:hAnsi="楷体" w:eastAsia="楷体"/>
          <w:sz w:val="32"/>
          <w:szCs w:val="32"/>
          <w:lang w:eastAsia="zh-CN"/>
        </w:rPr>
      </w:pPr>
      <w:r>
        <w:rPr>
          <w:rFonts w:hint="eastAsia" w:ascii="楷体" w:hAnsi="楷体" w:eastAsia="楷体"/>
          <w:sz w:val="32"/>
          <w:szCs w:val="32"/>
          <w:lang w:eastAsia="zh-CN"/>
        </w:rPr>
        <w:t>（二）功能需求</w:t>
      </w:r>
    </w:p>
    <w:p w14:paraId="214983FE">
      <w:pPr>
        <w:pStyle w:val="9"/>
        <w:numPr>
          <w:ilvl w:val="0"/>
          <w:numId w:val="0"/>
        </w:numPr>
        <w:spacing w:line="360" w:lineRule="auto"/>
        <w:ind w:firstLine="320" w:firstLineChars="100"/>
        <w:outlineLvl w:val="1"/>
        <w:rPr>
          <w:rFonts w:hint="default" w:ascii="楷体" w:hAnsi="楷体" w:eastAsia="楷体"/>
          <w:sz w:val="32"/>
          <w:szCs w:val="32"/>
          <w:lang w:val="en-US" w:eastAsia="zh-CN"/>
        </w:rPr>
      </w:pPr>
      <w:r>
        <w:rPr>
          <w:rFonts w:hint="eastAsia" w:ascii="楷体" w:hAnsi="楷体" w:eastAsia="楷体"/>
          <w:sz w:val="32"/>
          <w:szCs w:val="32"/>
          <w:lang w:val="en-US" w:eastAsia="zh-CN"/>
        </w:rPr>
        <w:t>1.信创笔记本电脑</w:t>
      </w:r>
    </w:p>
    <w:p w14:paraId="179DA26D">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（1）CPU型号：ARM架构芯片</w:t>
      </w:r>
    </w:p>
    <w:p w14:paraId="3A16DE7B">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（2）操作系统：统信UOS v20专业版桌面操作系统</w:t>
      </w:r>
    </w:p>
    <w:p w14:paraId="62BA95E7">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（3）内存：16GB DDR4</w:t>
      </w:r>
    </w:p>
    <w:p w14:paraId="317063CD">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（4）硬盘容量：512GB SSD</w:t>
      </w:r>
    </w:p>
    <w:p w14:paraId="23292C8E">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（5）屏幕尺寸：14英寸</w:t>
      </w:r>
    </w:p>
    <w:p w14:paraId="0B4593A9">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（6）屏幕分辨率：2160*1440</w:t>
      </w:r>
    </w:p>
    <w:p w14:paraId="5527A737">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（7）数据接口：1*USB 、Type-C接口、2*USB3.0</w:t>
      </w:r>
    </w:p>
    <w:p w14:paraId="72A0FD18">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（8）视频接口：HDMI</w:t>
      </w:r>
    </w:p>
    <w:p w14:paraId="3CC23A1E">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（9）支持指纹识别功能</w:t>
      </w:r>
    </w:p>
    <w:p w14:paraId="54988658">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（10）其他技术指标需满足财政部印发的《便携式计算机政府采购需求标准（2023年版）》，具体如下：</w:t>
      </w:r>
    </w:p>
    <w:tbl>
      <w:tblPr>
        <w:tblStyle w:val="6"/>
        <w:tblW w:w="8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051"/>
        <w:gridCol w:w="1254"/>
        <w:gridCol w:w="1907"/>
        <w:gridCol w:w="3632"/>
      </w:tblGrid>
      <w:tr w14:paraId="397D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24F9434">
            <w:pPr>
              <w:keepNext w:val="0"/>
              <w:keepLines w:val="0"/>
              <w:widowControl/>
              <w:suppressLineNumbers w:val="0"/>
              <w:jc w:val="both"/>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A1B65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指标分类</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599574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87B8F44">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5091791">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指标要求</w:t>
            </w:r>
          </w:p>
        </w:tc>
      </w:tr>
      <w:tr w14:paraId="4684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987FC62">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544CC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234DF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C9642E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CPU信息</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741EED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ARM架构芯片，不少于8核芯，最高频率不低于3.13GHz</w:t>
            </w:r>
          </w:p>
        </w:tc>
      </w:tr>
      <w:tr w14:paraId="2142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ADB69E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33C4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DDD9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内存规格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57CB78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内存配置容量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EE575E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16"/>
                <w:lang w:val="en-US" w:eastAsia="zh-CN" w:bidi="ar"/>
              </w:rPr>
              <w:t>16GB</w:t>
            </w:r>
          </w:p>
        </w:tc>
      </w:tr>
      <w:tr w14:paraId="51B7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3B58CC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E4FD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C99F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45EC30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内存类型</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29133D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DDR4或以上内存</w:t>
            </w:r>
          </w:p>
        </w:tc>
      </w:tr>
      <w:tr w14:paraId="6492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3DC360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9195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832A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4CFA79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内存条配置数量（板载内存不涉及）</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1292F8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14:paraId="2CFE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6023D5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7B308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8C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主板规格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AA2C2D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主板集成模块</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EDCFD8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集成资源扩展模块、计算处理模块、</w:t>
            </w:r>
            <w:r>
              <w:rPr>
                <w:rStyle w:val="16"/>
                <w:lang w:val="en-US" w:eastAsia="zh-CN" w:bidi="ar"/>
              </w:rPr>
              <w:t>音频扩展模块等，主板的互联拓扑可通过处理器或交换电路实现</w:t>
            </w:r>
          </w:p>
        </w:tc>
      </w:tr>
      <w:tr w14:paraId="51F1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4E0388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EB47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649D0">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0F258A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主板支持的CPU和内存情况</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C1F8A1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支持麒麟9006C芯片和DDR4或以上规格内存</w:t>
            </w:r>
          </w:p>
        </w:tc>
      </w:tr>
      <w:tr w14:paraId="22ED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D8F874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6170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1DECE">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FC19BED">
            <w:pPr>
              <w:keepNext w:val="0"/>
              <w:keepLines w:val="0"/>
              <w:widowControl/>
              <w:suppressLineNumbers w:val="0"/>
              <w:jc w:val="left"/>
              <w:textAlignment w:val="top"/>
              <w:rPr>
                <w:rFonts w:hint="eastAsia" w:ascii="宋体" w:hAnsi="宋体" w:eastAsia="宋体" w:cs="宋体"/>
                <w:i w:val="0"/>
                <w:color w:val="000000"/>
                <w:sz w:val="18"/>
                <w:szCs w:val="18"/>
                <w:u w:val="none"/>
              </w:rPr>
            </w:pPr>
            <w:r>
              <w:rPr>
                <w:rStyle w:val="16"/>
                <w:lang w:val="en-US" w:eastAsia="zh-CN" w:bidi="ar"/>
              </w:rPr>
              <w:t>单内存插槽最大可支持容量（板载内存不涉及）</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DD0111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≥8GB</w:t>
            </w:r>
          </w:p>
        </w:tc>
      </w:tr>
      <w:tr w14:paraId="0598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31E0D4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F6FB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BC61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3468ED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内存插槽满配时提供的最高内存总容量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2437E0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≥16GB</w:t>
            </w:r>
          </w:p>
        </w:tc>
      </w:tr>
      <w:tr w14:paraId="1BDE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F6A531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296A9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819D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B42C49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固态盘数量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1BD361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r>
      <w:tr w14:paraId="464A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C7DB8C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ACFB3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388EA">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DC198E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固态存储容量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5F19B8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16"/>
                <w:lang w:val="en-US" w:eastAsia="zh-CN" w:bidi="ar"/>
              </w:rPr>
              <w:t>512GB</w:t>
            </w:r>
          </w:p>
        </w:tc>
      </w:tr>
      <w:tr w14:paraId="7141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591540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219A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5F28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9EFABC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固态盘数量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B82AFC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r>
      <w:tr w14:paraId="0DBA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B10233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72896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FC86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CC9BE5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固态存储接口协议</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7642F5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支持UFS类型接口协议</w:t>
            </w:r>
          </w:p>
        </w:tc>
      </w:tr>
      <w:tr w14:paraId="2A39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A8D8EF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88A8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7B79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D5D194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存储设备扩展盘位</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D2F071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6FB6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10348F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A2B7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E5445">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7FE461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存储设备其他参与要求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C9FF8A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固态盘应符合</w:t>
            </w:r>
            <w:r>
              <w:rPr>
                <w:rStyle w:val="16"/>
                <w:lang w:val="en-US" w:eastAsia="zh-CN" w:bidi="ar"/>
              </w:rPr>
              <w:t>SJ/T11654相关规定;</w:t>
            </w:r>
          </w:p>
        </w:tc>
      </w:tr>
      <w:tr w14:paraId="5C6A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1B3FBF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54B5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453C58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显卡规格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296840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显卡类型</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BF6E1E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集成显卡</w:t>
            </w:r>
          </w:p>
        </w:tc>
      </w:tr>
      <w:tr w14:paraId="7647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5B36435">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C104D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A0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0D5777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显示屏屏占比</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8B524F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14:paraId="5123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C0884C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CCD1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5F161E">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7D4336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显示屏分辨率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54F2D1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16"/>
                <w:lang w:val="en-US" w:eastAsia="zh-CN" w:bidi="ar"/>
              </w:rPr>
              <w:t>2160x1440</w:t>
            </w:r>
          </w:p>
        </w:tc>
      </w:tr>
      <w:tr w14:paraId="3B3B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0BE124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C9B5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5D89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65F919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显示屏像素密度</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497C29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16"/>
                <w:lang w:val="en-US" w:eastAsia="zh-CN" w:bidi="ar"/>
              </w:rPr>
              <w:t>185像素/英寸</w:t>
            </w:r>
          </w:p>
        </w:tc>
      </w:tr>
      <w:tr w14:paraId="7B53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E9825B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10EBD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2587A">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909875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显示屏可视角度</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8C2450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水平≥17</w:t>
            </w:r>
            <w:r>
              <w:rPr>
                <w:rStyle w:val="16"/>
                <w:lang w:val="en-US" w:eastAsia="zh-CN" w:bidi="ar"/>
              </w:rPr>
              <w:t>8°</w:t>
            </w:r>
          </w:p>
        </w:tc>
      </w:tr>
      <w:tr w14:paraId="0747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68D6B4D">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F54A3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ED08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57DE7A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显示屏尺寸</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A06CBA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16"/>
                <w:lang w:val="en-US" w:eastAsia="zh-CN" w:bidi="ar"/>
              </w:rPr>
              <w:t>14英寸</w:t>
            </w:r>
          </w:p>
        </w:tc>
      </w:tr>
      <w:tr w14:paraId="10C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7877EA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C70FF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91F2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ACC7B8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显示屏屏幕比例</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8F9D50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r>
      <w:tr w14:paraId="28DC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75D985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972A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549A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72E7E1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显示屏防蓝光</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5D2AD7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支持防蓝光模式，蓝光加权辐射亮度比应≤0.0012W/(·cd·sr)（瓦每坎特拉每球面度）</w:t>
            </w:r>
          </w:p>
        </w:tc>
      </w:tr>
      <w:tr w14:paraId="24B9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F776CC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695D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F75E31">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614DBE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显示屏低频闪</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5DDF50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显示屏应支持低频闪≤-35dB</w:t>
            </w:r>
          </w:p>
        </w:tc>
      </w:tr>
      <w:tr w14:paraId="6888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6DEA9F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E6CA0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B60B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0EA56B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显示屏防炫目</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2C4D34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显示器镜面反射率≤10</w:t>
            </w:r>
          </w:p>
        </w:tc>
      </w:tr>
      <w:tr w14:paraId="1C3A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2C1EDEF">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4AE79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B94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外设规格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658B9A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传声器数量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41CB4B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≥4个</w:t>
            </w:r>
          </w:p>
        </w:tc>
      </w:tr>
      <w:tr w14:paraId="2DEF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96D0F8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CC295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C6778">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6A3572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扬声器数量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AA8107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≥2个</w:t>
            </w:r>
          </w:p>
        </w:tc>
      </w:tr>
      <w:tr w14:paraId="556E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6E462B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E92F2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99C1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2952B3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鼠标数量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8EB398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r>
      <w:tr w14:paraId="47BF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12B7E0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3224F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B2065">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AC7CA1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键盘数量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56E0E6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r>
      <w:tr w14:paraId="5407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086724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2C90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643E5">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477471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触控板数量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B8DFED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r>
      <w:tr w14:paraId="41BF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2E509C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4601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962F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3D57D1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摄像头数量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4F4101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r>
      <w:tr w14:paraId="4461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2E3B10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00BE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31E78">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390507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键盘按键数目</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AAC1F5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不少于79</w:t>
            </w:r>
            <w:r>
              <w:rPr>
                <w:rStyle w:val="16"/>
                <w:lang w:val="en-US" w:eastAsia="zh-CN" w:bidi="ar"/>
              </w:rPr>
              <w:t>键</w:t>
            </w:r>
          </w:p>
        </w:tc>
      </w:tr>
      <w:tr w14:paraId="7B19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34EC6E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30553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E76A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72DD1C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摄像头像素</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6EBA5A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≥100万</w:t>
            </w:r>
          </w:p>
        </w:tc>
      </w:tr>
      <w:tr w14:paraId="6A54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3F748C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3A0C8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9468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2FDC30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摄像头分辨率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9D143E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≥1280x720</w:t>
            </w:r>
          </w:p>
        </w:tc>
      </w:tr>
      <w:tr w14:paraId="6576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4039B5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6EA62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63FC0">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74AAEE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内置扬声器功率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ADAA5F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≥1瓦/个</w:t>
            </w:r>
          </w:p>
        </w:tc>
      </w:tr>
      <w:tr w14:paraId="1D16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4A9183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62F14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3C011">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872A89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内置扬声器频率范围</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CAB0CA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100Hz-20kHz</w:t>
            </w:r>
            <w:r>
              <w:rPr>
                <w:rStyle w:val="16"/>
                <w:lang w:val="en-US" w:eastAsia="zh-CN" w:bidi="ar"/>
              </w:rPr>
              <w:t>，其中100Hz-200Hz：35dB及以上；200Hz-12kHz：55dB及以上，12kHz-18kHz：35dB及以上</w:t>
            </w:r>
          </w:p>
        </w:tc>
      </w:tr>
      <w:tr w14:paraId="3640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3F7FDF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2A825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4F49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49FEBA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内置扬声器总谐波失真</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BA48CE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总谐波失真在300Hz-7kHz频率范围内宜不高于5</w:t>
            </w:r>
          </w:p>
        </w:tc>
      </w:tr>
      <w:tr w14:paraId="45E5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2C7DB6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C4BBB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4002C">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F24B2D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内置扬声器最大声压级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86D647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最大声压级在粉红噪声播放场景下，工作距离处声压级宜不低于70dB</w:t>
            </w:r>
          </w:p>
        </w:tc>
      </w:tr>
      <w:tr w14:paraId="14D2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8180CD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30FD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2420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DF7BED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键盘键程</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5495BC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0.9mm~2.3mm</w:t>
            </w:r>
          </w:p>
        </w:tc>
      </w:tr>
      <w:tr w14:paraId="3A7E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43B65B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6FA7E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BACED">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BB4B84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键盘按键压力</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02657B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按键压力宜在0.3～0.8N之间</w:t>
            </w:r>
          </w:p>
        </w:tc>
      </w:tr>
      <w:tr w14:paraId="6234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875D42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FB958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A613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2A0B62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键盘颜色</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08CA1A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黑色/银色/白色等商务色系</w:t>
            </w:r>
          </w:p>
        </w:tc>
      </w:tr>
      <w:tr w14:paraId="29B5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CE99C2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74143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C43846">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018774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鼠标连接方式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F87BF84">
            <w:pPr>
              <w:keepNext w:val="0"/>
              <w:keepLines w:val="0"/>
              <w:widowControl/>
              <w:suppressLineNumbers w:val="0"/>
              <w:jc w:val="left"/>
              <w:textAlignment w:val="top"/>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必须包含无线鼠标，可同时提供有线鼠标</w:t>
            </w:r>
          </w:p>
        </w:tc>
      </w:tr>
      <w:tr w14:paraId="5425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D1A12E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AC2B8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545ACD">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0ECB52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有线鼠标连接线</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1A2327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≥1.5米</w:t>
            </w:r>
          </w:p>
        </w:tc>
      </w:tr>
      <w:tr w14:paraId="12C0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FC9E2B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47A53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54036">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58E3C0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鼠标DPI分辨率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BDF1D3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800~1600</w:t>
            </w:r>
          </w:p>
        </w:tc>
      </w:tr>
      <w:tr w14:paraId="59A4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FF2C1F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56DE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AE4B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CB5DBF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鼠标颜色</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C3FBAB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黑色/银色/白色等商务色系</w:t>
            </w:r>
          </w:p>
        </w:tc>
      </w:tr>
      <w:tr w14:paraId="71F4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6651E1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E747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75355">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87A36A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鼠标其他要求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4C5664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其它参数应符合</w:t>
            </w:r>
            <w:r>
              <w:rPr>
                <w:rStyle w:val="16"/>
                <w:lang w:val="en-US" w:eastAsia="zh-CN" w:bidi="ar"/>
              </w:rPr>
              <w:t>GB/T26245的相关规定</w:t>
            </w:r>
          </w:p>
        </w:tc>
      </w:tr>
      <w:tr w14:paraId="5102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F9AC46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6E8F9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D908C">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791C81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触控板尺寸</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C9187F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≥70mm×50mm</w:t>
            </w:r>
          </w:p>
        </w:tc>
      </w:tr>
      <w:tr w14:paraId="00F1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AD3763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CBC6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2D3A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1A18DF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触控板材质</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64C61E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采用麦拉片或玻璃等材质</w:t>
            </w:r>
          </w:p>
        </w:tc>
      </w:tr>
      <w:tr w14:paraId="7441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04544D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48B53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684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网络设备规格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0CDAB6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支持有线网卡</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97F66D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≥1（可通过扩展坞支持）</w:t>
            </w:r>
          </w:p>
        </w:tc>
      </w:tr>
      <w:tr w14:paraId="0B94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4441102">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DFFD5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C649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6293BD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无线网卡及天线数量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1A6F73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14:paraId="3FE0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030609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FF4D9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1B18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外部接口规格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540D7C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USB接口数量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21036D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USB</w:t>
            </w:r>
            <w:r>
              <w:rPr>
                <w:rStyle w:val="16"/>
                <w:lang w:val="en-US" w:eastAsia="zh-CN" w:bidi="ar"/>
              </w:rPr>
              <w:t>接口数量应不少于2个，标准接口不低于USB3.2Gen1，支持5V/2A的电源输出</w:t>
            </w:r>
          </w:p>
        </w:tc>
      </w:tr>
      <w:tr w14:paraId="30D9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58EC315">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A0D2B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5206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490C48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视频接口数量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51AC05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14:paraId="0EBC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D48D67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496C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CDF5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A31D2C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输入充电接口数量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7B4062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14:paraId="4A5B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DC6D68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70A4D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6811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29D5E9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音频接口数量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5BF4C1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14:paraId="28EA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0BB85C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5D941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0823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25997F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电池额定能量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D3A648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Style w:val="16"/>
                <w:lang w:val="en-US" w:eastAsia="zh-CN" w:bidi="ar"/>
              </w:rPr>
              <w:t>6Wh</w:t>
            </w:r>
          </w:p>
        </w:tc>
      </w:tr>
      <w:tr w14:paraId="20D1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31A3D3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2615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C6E0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8DBE0D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电池充放电次数</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12B278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≥500次（常温下500次充放电后电池容量应不低于原始容量的80%）</w:t>
            </w:r>
          </w:p>
        </w:tc>
      </w:tr>
      <w:tr w14:paraId="1803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A575A2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4F191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05C71">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790F1E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电池安全要求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3593B0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符合GB31241的规定</w:t>
            </w:r>
          </w:p>
        </w:tc>
      </w:tr>
      <w:tr w14:paraId="69B1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233654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D45E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14D1E">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2CAB00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电池电芯材质</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74B6F2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锂聚合物</w:t>
            </w:r>
          </w:p>
        </w:tc>
      </w:tr>
      <w:tr w14:paraId="05B8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AEC55E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06F4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89AA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整机基础规格</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7286B9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整机外观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EB46FA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 产品表面不应有凹痕、划伤、裂缝、变形和污染等。表面涂层均匀，不应起泡、龟裂、脱落和磨损，金属零部件无锈蚀及其它机械损伤；产品表面说明功能的文字、符号、标志，应清晰、端正、牢固；c)宜在产品显著位置提供运行状态指示功能，并由生产厂商提供详细参数</w:t>
            </w:r>
          </w:p>
        </w:tc>
      </w:tr>
      <w:tr w14:paraId="613B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8D3CF5F">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ED858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C1DC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82067A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整机结构</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74AD3E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 产品应符合GB/T4208的相关规定；产品内部结构应符合通用部件的安装需要；所有输入输出接口应符合相关国家或行业标准；产品零部件应紧固无松动，可插拔部件应可靠连接，开关、按钮和其它控制部件应灵活可靠，布局应方便使用；所有I/O连接器及需插接线缆的部位应预留用户操作空间，方便插拔解锁与插拔线缆；可插拔板卡插槽部位应预留安装、拆卸或更换板卡空间；拆装可能接触到的金属剪口或金属尖角部位应做防划伤处理，以保证安全；整机内部走线应规整，固线结构和位置要合理可靠并做防割线处理，需便于理线和插拔操作，走线应不影响系统各主要部件组装和拆卸；如需通过孔走线，过线孔应做防割线处理；各插头位置和插拔方向应合理，应做到插拔无障碍设计，具备防呆设计，有效避免误操作；各主要部件拆装无障碍，使用常规工具拆装，无特殊拆装工具需求；各主要部件拆装步骤要少，各自拆装需避免相互干扰；对于整机或零部件外表面为高亮面的，应粘贴保护膜，保护膜需粘贴牢固，运输、组装等过程不易脱落，撕下无残留；显示屏的开合机械寿命应能承受至少15000次的显示屏开合，显示屏机械转轴的扭力应保持初始状态下扭力的75%以上；其它要求应符合GB/T9813.2的相关规定</w:t>
            </w:r>
          </w:p>
        </w:tc>
      </w:tr>
      <w:tr w14:paraId="547B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780F90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765BA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CE32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E0F951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整机噪音</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461FB1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25摄氏度环温条件：空闲小于等于38dB，满载小于等于45dBA</w:t>
            </w:r>
          </w:p>
        </w:tc>
      </w:tr>
      <w:tr w14:paraId="4454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024C95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7F5F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5FBA6">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CAC3F7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整机散热</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40D53B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产品在环境温度25℃且运行在满载的状态下，可触及面温度范围内应不高于45℃，各表面温度应符合以下要求：a)键帽温度不高于38℃；b) 键盘间隙温度不高于40℃；掌托温度不高于38℃；触控板温度不高于38℃；底壳温度不高于45℃</w:t>
            </w:r>
          </w:p>
        </w:tc>
      </w:tr>
      <w:tr w14:paraId="3705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8BDF6A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708A7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9EC92">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6A56F4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整机能效限定值</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C26DAF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产品能效限定值应达到GB28380-2012标准中能效等级2级及以上</w:t>
            </w:r>
          </w:p>
        </w:tc>
      </w:tr>
      <w:tr w14:paraId="694E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EAA41F2">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59725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A450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B3FD27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整机重量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2222A8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≤1.45kg</w:t>
            </w:r>
          </w:p>
        </w:tc>
      </w:tr>
      <w:tr w14:paraId="78F1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B3A355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16FFC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CDCC8">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536432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整机厚度</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C3D175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≤15.9mm（不含脚垫）</w:t>
            </w:r>
          </w:p>
        </w:tc>
      </w:tr>
      <w:tr w14:paraId="6FD1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850C42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5E3A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372D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E4A392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机身材质</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003AA4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塑料/金属等</w:t>
            </w:r>
          </w:p>
        </w:tc>
      </w:tr>
      <w:tr w14:paraId="74EA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528062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4266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产品规格</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B425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7700F2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机身颜色</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956609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一般选用灰色/黑色等商务色系</w:t>
            </w:r>
          </w:p>
        </w:tc>
      </w:tr>
      <w:tr w14:paraId="0DB4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BBE25F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5CB81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9E3B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CPU性能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934B76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CPU物理核数</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8510FA1">
            <w:pPr>
              <w:keepNext w:val="0"/>
              <w:keepLines w:val="0"/>
              <w:widowControl/>
              <w:suppressLineNumbers w:val="0"/>
              <w:jc w:val="left"/>
              <w:textAlignment w:val="top"/>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w:t>
            </w:r>
          </w:p>
        </w:tc>
      </w:tr>
      <w:tr w14:paraId="7A39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7E7E582">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6C929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4D5C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AA4324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CPU主频</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FE2FE5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16"/>
                <w:lang w:val="en-US" w:eastAsia="zh-CN" w:bidi="ar"/>
              </w:rPr>
              <w:t>13GHz</w:t>
            </w:r>
          </w:p>
        </w:tc>
      </w:tr>
      <w:tr w14:paraId="021C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AE7AC5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F54C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83CB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C0E62A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CPU末级缓存容量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C13F69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≥2MB</w:t>
            </w:r>
          </w:p>
        </w:tc>
      </w:tr>
      <w:tr w14:paraId="560C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11B03F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EA47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7A7C2">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9E54B8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CPU支持的内存最高速率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EDA7BC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≥2666MT/s</w:t>
            </w:r>
          </w:p>
        </w:tc>
      </w:tr>
      <w:tr w14:paraId="3DB8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42ACEF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4688C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14CDBD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内存性能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39852C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内存读写速率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A588FB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≥2666MT/s</w:t>
            </w:r>
          </w:p>
        </w:tc>
      </w:tr>
      <w:tr w14:paraId="466D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812C7A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CC3E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B621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显卡性能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F92D1F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显示分辨率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27995F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16"/>
                <w:lang w:val="en-US" w:eastAsia="zh-CN" w:bidi="ar"/>
              </w:rPr>
              <w:t>2160x1440</w:t>
            </w:r>
          </w:p>
        </w:tc>
      </w:tr>
      <w:tr w14:paraId="3015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D5FCDC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187A0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964CE">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93069E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显卡显示芯片核心频率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97EAE7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≥300MHz</w:t>
            </w:r>
          </w:p>
        </w:tc>
      </w:tr>
      <w:tr w14:paraId="23D6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4A830C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C7207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CFAB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0A494E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显存等效频率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0DA691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≥1000MT/s</w:t>
            </w:r>
          </w:p>
        </w:tc>
      </w:tr>
      <w:tr w14:paraId="08C4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F13B28F">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83C92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D136D">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D3D2B3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显卡可支持多屏同时显示数量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E06FD8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显卡应支持2块屏幕同时显示，分辨率应不低于1920×1080</w:t>
            </w:r>
          </w:p>
        </w:tc>
      </w:tr>
      <w:tr w14:paraId="3EC5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BE187B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2BEA1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3B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显示设备性能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2EBFCB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显示屏刷新率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D72182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≥60Hz</w:t>
            </w:r>
          </w:p>
        </w:tc>
      </w:tr>
      <w:tr w14:paraId="7812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D5A76F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A957F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78E72">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EFD95D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显示屏位深</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BB1708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≥8位</w:t>
            </w:r>
          </w:p>
        </w:tc>
      </w:tr>
      <w:tr w14:paraId="6E6F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CF2AE0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AF1C2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A87B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A27073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显示屏色域</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F2D485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≥100%SRGB</w:t>
            </w:r>
          </w:p>
        </w:tc>
      </w:tr>
      <w:tr w14:paraId="6E3E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8D9D0E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23D6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09886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939AD9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显示屏色准</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49383F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w:t>
            </w:r>
          </w:p>
        </w:tc>
      </w:tr>
      <w:tr w14:paraId="16AC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201FFE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A3525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CE00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990024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显示屏响应时间</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AB6D5E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≤30ms</w:t>
            </w:r>
          </w:p>
        </w:tc>
      </w:tr>
      <w:tr w14:paraId="12A2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FCCA1B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058AF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F23C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0DF1AB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显示屏亮度一致性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53B58B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16"/>
                <w:lang w:val="en-US" w:eastAsia="zh-CN" w:bidi="ar"/>
              </w:rPr>
              <w:t>300尼特</w:t>
            </w:r>
          </w:p>
        </w:tc>
      </w:tr>
      <w:tr w14:paraId="6770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662007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1974F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E0DAE">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3F225E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显示屏亮度一致性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93AE5E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r>
      <w:tr w14:paraId="40C0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EF8A7F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325F5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1B181">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D33469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显示屏对比度</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6D2521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16"/>
                <w:lang w:val="en-US" w:eastAsia="zh-CN" w:bidi="ar"/>
              </w:rPr>
              <w:t>500：1</w:t>
            </w:r>
          </w:p>
        </w:tc>
      </w:tr>
      <w:tr w14:paraId="2262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2E7C08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604E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6482A">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9177C3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显示屏其他参数</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F7D784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其它参数应符合</w:t>
            </w:r>
            <w:r>
              <w:rPr>
                <w:rStyle w:val="16"/>
                <w:lang w:val="en-US" w:eastAsia="zh-CN" w:bidi="ar"/>
              </w:rPr>
              <w:t>SJ/T11292的相关规定</w:t>
            </w:r>
          </w:p>
        </w:tc>
      </w:tr>
      <w:tr w14:paraId="0E8D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116E44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ECF7A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EF2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网络设备性能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D0DDB8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有线网卡速率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A7E4D9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最高速率不低于1000Mbps，支持10Mbps</w:t>
            </w:r>
            <w:r>
              <w:rPr>
                <w:rStyle w:val="16"/>
                <w:lang w:val="en-US" w:eastAsia="zh-CN" w:bidi="ar"/>
              </w:rPr>
              <w:t>、100Mbps、1000Mbps速率自适应</w:t>
            </w:r>
          </w:p>
        </w:tc>
      </w:tr>
      <w:tr w14:paraId="4615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25116A5">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40A8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5F9A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5D50FA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支持无线网络通信技术协议</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9C1C85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支持WLAN IEEE802.11a/b/g/n/ac/ax等协议</w:t>
            </w:r>
          </w:p>
        </w:tc>
      </w:tr>
      <w:tr w14:paraId="1054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5123A8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C7266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CAA5C">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FEA918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无线网卡频宽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D8EBD2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16"/>
                <w:lang w:val="en-US" w:eastAsia="zh-CN" w:bidi="ar"/>
              </w:rPr>
              <w:t>160MHz</w:t>
            </w:r>
          </w:p>
        </w:tc>
      </w:tr>
      <w:tr w14:paraId="5895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5539F7D">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F987E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3643BF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电源适配器性能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5335EC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电源适配器电源效率</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211445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在20%/50%/100%负载下效率均应不低于87%</w:t>
            </w:r>
          </w:p>
        </w:tc>
      </w:tr>
      <w:tr w14:paraId="7CA3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06110CF">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4584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性能要求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32290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待机性能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85B7E5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满载待机</w:t>
            </w:r>
            <w:r>
              <w:rPr>
                <w:rStyle w:val="16"/>
                <w:lang w:val="en-US" w:eastAsia="zh-CN" w:bidi="ar"/>
              </w:rPr>
              <w:t>性能（LTP）</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3641F0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≥1.5小时</w:t>
            </w:r>
          </w:p>
        </w:tc>
      </w:tr>
      <w:tr w14:paraId="5FB1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1F0D56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CF60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5D2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主板功能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3C7072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内存扩展接口(板载内存不涉及)</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28EE2A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3529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A46D5E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5ECB8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7A76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EF6AB1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主板USB瞬间过流保护</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8A0C1B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支持瞬间过流保护功能</w:t>
            </w:r>
          </w:p>
        </w:tc>
      </w:tr>
      <w:tr w14:paraId="6343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8A1E0C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DAEE1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09C46">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44B80A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主板防静电保护</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D4E2DB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支持防静电保护功能</w:t>
            </w:r>
          </w:p>
        </w:tc>
      </w:tr>
      <w:tr w14:paraId="1C82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BEEB93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482D0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6AAAC">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5B0D93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I/O接口功能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E6D64F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内置或通过扩展坞支持数据传输接口、视频接口、音频接口、网络接口、电源接口等各类标准接口</w:t>
            </w:r>
            <w:r>
              <w:rPr>
                <w:rStyle w:val="16"/>
                <w:lang w:val="en-US" w:eastAsia="zh-CN" w:bidi="ar"/>
              </w:rPr>
              <w:t>产品应集成键盘、触控板输入部件，同时应具备接入键盘、鼠标、写字板等外设的能力，宜支持触摸屏、语音交互、手写笔等人机交互功能</w:t>
            </w:r>
          </w:p>
        </w:tc>
      </w:tr>
      <w:tr w14:paraId="35BF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D2FF8C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C801C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B78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显卡功能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C28FED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显卡外接显示接口</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ACC9C3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至少支持</w:t>
            </w:r>
            <w:r>
              <w:rPr>
                <w:rStyle w:val="16"/>
                <w:lang w:val="en-US" w:eastAsia="zh-CN" w:bidi="ar"/>
              </w:rPr>
              <w:t>VGA、HDMI、DVI、DP、Type-C中1种显示接口</w:t>
            </w:r>
          </w:p>
        </w:tc>
      </w:tr>
      <w:tr w14:paraId="4C98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061553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9A8E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C3F4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98EE29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显示功能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A2CBC7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支持显示屏，同时应支持外接显示器。显示屏和外接显示器应支持多屏同时显示，显示模式应支持复制模式和扩展模式</w:t>
            </w:r>
          </w:p>
        </w:tc>
      </w:tr>
      <w:tr w14:paraId="1259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CA8956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909EF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178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外设功能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F8CF1F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摄像头物理隐私保护开关</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586841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支持物理隐私保护开关</w:t>
            </w:r>
          </w:p>
        </w:tc>
      </w:tr>
      <w:tr w14:paraId="0BE1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27BF43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6D5EA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CED4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0B51DD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传声器降噪</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ED0A69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支持降噪功能</w:t>
            </w:r>
          </w:p>
        </w:tc>
      </w:tr>
      <w:tr w14:paraId="462B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4C6EE5C">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A4908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6A8BDE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存储功能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23A873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存储功能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6F1537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支持信息存储功能，包括支持易失性存储功能和非易失性存储功能。为提升存储性能和降低存储功耗，</w:t>
            </w:r>
            <w:r>
              <w:rPr>
                <w:rStyle w:val="16"/>
                <w:lang w:val="en-US" w:eastAsia="zh-CN" w:bidi="ar"/>
              </w:rPr>
              <w:t>非易失性存储宜支持固态存储设备，如SSD/UFS。产品应支持外出接口可以与独立的存储设备进行数据交互</w:t>
            </w:r>
          </w:p>
        </w:tc>
      </w:tr>
      <w:tr w14:paraId="4E4A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883AAB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5B864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DE2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网络设备功能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52D5A7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网络功能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30B3DA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a)支持网络连接、网络开启/关闭功能；b)支持访问网络和数据交换功能</w:t>
            </w:r>
          </w:p>
        </w:tc>
      </w:tr>
      <w:tr w14:paraId="17A5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ACF2B4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5D156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BD87D">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4098E5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无线网卡频段</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3FEB5F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支持双频段</w:t>
            </w:r>
            <w:r>
              <w:rPr>
                <w:rStyle w:val="16"/>
                <w:lang w:val="en-US" w:eastAsia="zh-CN" w:bidi="ar"/>
              </w:rPr>
              <w:t>，双频段为2.4GHz、5GHz</w:t>
            </w:r>
          </w:p>
        </w:tc>
      </w:tr>
      <w:tr w14:paraId="5455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F8FAB7F">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A29CE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B400E">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49DA76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数据传输</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8E9C1C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支持数据传输能力，并提供数据流量和异常日志记录功能</w:t>
            </w:r>
          </w:p>
        </w:tc>
      </w:tr>
      <w:tr w14:paraId="0121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E1A1FF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5EF6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2E05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C1C1C6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蓝牙协议</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0C5455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支持蓝牙模块，蓝牙协议不低于</w:t>
            </w:r>
            <w:r>
              <w:rPr>
                <w:rStyle w:val="16"/>
                <w:lang w:val="en-US" w:eastAsia="zh-CN" w:bidi="ar"/>
              </w:rPr>
              <w:t>4.2版本</w:t>
            </w:r>
          </w:p>
        </w:tc>
      </w:tr>
      <w:tr w14:paraId="4D32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FFB534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AE03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C1F82">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1F5A4E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无线网卡标准</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0B5A84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符合GB15629.11所有部分</w:t>
            </w:r>
          </w:p>
        </w:tc>
      </w:tr>
      <w:tr w14:paraId="4880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5FCEDF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8B6CA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CAF7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外部接口功能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5390EAF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音频接口类型</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D5CBAC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不少于</w:t>
            </w:r>
            <w:r>
              <w:rPr>
                <w:rStyle w:val="16"/>
                <w:lang w:val="en-US" w:eastAsia="zh-CN" w:bidi="ar"/>
              </w:rPr>
              <w:t>1个，宜支持3.5mm孔径的3段式或4段式接口。若支持4段式接口，宜支持线序的自动识别及切换功能</w:t>
            </w:r>
          </w:p>
        </w:tc>
      </w:tr>
      <w:tr w14:paraId="567C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D89E02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03A5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110BBE">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500904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视频接口类型</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4803EE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至少支持</w:t>
            </w:r>
            <w:r>
              <w:rPr>
                <w:rStyle w:val="16"/>
                <w:lang w:val="en-US" w:eastAsia="zh-CN" w:bidi="ar"/>
              </w:rPr>
              <w:t>VGA、HDMI、DVI、DP、Type-C中1种显示接口</w:t>
            </w:r>
          </w:p>
        </w:tc>
      </w:tr>
      <w:tr w14:paraId="6496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DA88A2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E26C3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6D81C">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0E2067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w:t>
            </w:r>
            <w:r>
              <w:rPr>
                <w:rStyle w:val="16"/>
                <w:lang w:val="en-US" w:eastAsia="zh-CN" w:bidi="ar"/>
              </w:rPr>
              <w:t>、DP、Type-C显示接口要求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51E1A1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若提供HDMI或DP或Type-C作为显示接口，应支持音频和视频同步输出</w:t>
            </w:r>
          </w:p>
        </w:tc>
      </w:tr>
      <w:tr w14:paraId="0783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F3690B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45822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A979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03ACEA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输入充电接口类型</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E897B7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DCin或Type-C接口</w:t>
            </w:r>
          </w:p>
        </w:tc>
      </w:tr>
      <w:tr w14:paraId="05E9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7FEBE8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2D498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3230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电源功能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CBFAD3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电池快充</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E37CD1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支持快速充电功能，如</w:t>
            </w:r>
            <w:r>
              <w:rPr>
                <w:rStyle w:val="16"/>
                <w:lang w:val="en-US" w:eastAsia="zh-CN" w:bidi="ar"/>
              </w:rPr>
              <w:t>UFCS、USBPD</w:t>
            </w:r>
          </w:p>
        </w:tc>
      </w:tr>
      <w:tr w14:paraId="79CB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2F39D0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606D4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97770">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ECF833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电源线适配能力</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0203AC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符合GB15934-2008对于可拆线插头GB15934不做要求</w:t>
            </w:r>
          </w:p>
        </w:tc>
      </w:tr>
      <w:tr w14:paraId="3AFE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C3DBBC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B731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9F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操作系统及软件功能</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2D5C49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中文信息处理要求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8FBDF1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符合GB18030的相关规定</w:t>
            </w:r>
          </w:p>
        </w:tc>
      </w:tr>
      <w:tr w14:paraId="5486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C3B5A9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95966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55CB2">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A384EB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操作系统备份及还原功能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408D12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支持操作系统备份及还原功能</w:t>
            </w:r>
          </w:p>
        </w:tc>
      </w:tr>
      <w:tr w14:paraId="78D2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241300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FA1C4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6155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C82074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固件备份还原能力</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4812FE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支持备份及还原固件的功能</w:t>
            </w:r>
          </w:p>
        </w:tc>
      </w:tr>
      <w:tr w14:paraId="742C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81376E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5F3AA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9D55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F007F3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操作系统及驱动升级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552254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支持通过网络、闪存盘等方式对操作系统、驱动进行升级</w:t>
            </w:r>
          </w:p>
        </w:tc>
      </w:tr>
      <w:tr w14:paraId="5BE0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CB04D6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05F73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E7CCB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B8D02C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BIOS支持关闭通讯接口</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20C858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支持BIOS关闭以太网及USB接口功能</w:t>
            </w:r>
          </w:p>
        </w:tc>
      </w:tr>
      <w:tr w14:paraId="2B97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856EC6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D2C3D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2C658">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50BCA0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固件查看信息</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02AE18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支持查看固件版本、内存信息、主板信息、处理器信息和系统时间信息等功能</w:t>
            </w:r>
          </w:p>
        </w:tc>
      </w:tr>
      <w:tr w14:paraId="2C3F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BBD450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32C73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AD9B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5BEA62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固件设置启动顺序</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845CDF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支持设置启动顺序功能，并按照设置的启动顺序启动</w:t>
            </w:r>
          </w:p>
        </w:tc>
      </w:tr>
      <w:tr w14:paraId="3747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A553FA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A1D16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4AE2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18C03C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固件设置口令</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A98AE7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支持设置口令、修改口令、验证口令功能</w:t>
            </w:r>
          </w:p>
        </w:tc>
      </w:tr>
      <w:tr w14:paraId="0D27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64B8B9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9077D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E65D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5E0099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固件设置网络引导</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24D4C6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支持网络引导启动和关闭功能</w:t>
            </w:r>
          </w:p>
        </w:tc>
      </w:tr>
      <w:tr w14:paraId="05A0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18BF53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3764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1B688D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存储设备可靠性</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DFF8FD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固态存储寿命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A19103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TBW≥80TB（条件：240GB硬盘容量）</w:t>
            </w:r>
          </w:p>
        </w:tc>
      </w:tr>
      <w:tr w14:paraId="57DC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E94F07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7E69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076D92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显示设备可靠性</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3C1039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显示屏屏幕失效点</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7CC815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符合GB/T9813.2的要求</w:t>
            </w:r>
          </w:p>
        </w:tc>
      </w:tr>
      <w:tr w14:paraId="51AA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25C0AE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3A2B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03B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外设可靠性</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80E60B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键盘按键寿命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7C7646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≥1000万次</w:t>
            </w:r>
          </w:p>
        </w:tc>
      </w:tr>
      <w:tr w14:paraId="11D2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D4575F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AA583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C074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8D5515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鼠标按键寿命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4DDB9F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≥500万次</w:t>
            </w:r>
          </w:p>
        </w:tc>
      </w:tr>
      <w:tr w14:paraId="597A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AFC0B2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E585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D68B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A9F752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键盘鼠标线材寿命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5DE7B2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键盘鼠标所用线材经±60°弯折不低于3000次，功能、外观完好</w:t>
            </w:r>
          </w:p>
        </w:tc>
      </w:tr>
      <w:tr w14:paraId="3AC0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683B06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9D039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728F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532F71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风扇寿命</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24A425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≥4万小时</w:t>
            </w:r>
          </w:p>
        </w:tc>
      </w:tr>
      <w:tr w14:paraId="0F20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572B17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BE8CC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BAC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整机可靠性要求</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DE2952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电磁兼容性要求的抗扰度</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D0F863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符合GB/T9254.2的规定</w:t>
            </w:r>
          </w:p>
        </w:tc>
      </w:tr>
      <w:tr w14:paraId="107C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3C7FE8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DA85B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25266">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C1B286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环境条件要求的气候环境适应性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9F4A6D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符合GB/T9813.2中规定</w:t>
            </w:r>
          </w:p>
        </w:tc>
      </w:tr>
      <w:tr w14:paraId="2A1A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7CFA5E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58E7C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5BD96">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F913FEA">
            <w:pPr>
              <w:keepNext w:val="0"/>
              <w:keepLines w:val="0"/>
              <w:widowControl/>
              <w:suppressLineNumbers w:val="0"/>
              <w:jc w:val="left"/>
              <w:textAlignment w:val="top"/>
              <w:rPr>
                <w:rFonts w:hint="eastAsia" w:ascii="宋体" w:hAnsi="宋体" w:eastAsia="宋体" w:cs="宋体"/>
                <w:i w:val="0"/>
                <w:color w:val="000000"/>
                <w:sz w:val="18"/>
                <w:szCs w:val="18"/>
                <w:u w:val="none"/>
              </w:rPr>
            </w:pPr>
            <w:r>
              <w:rPr>
                <w:rStyle w:val="16"/>
                <w:lang w:val="en-US" w:eastAsia="zh-CN" w:bidi="ar"/>
              </w:rPr>
              <w:t>环境条件要求的振动适应性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E017C2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符合GB/T9813.2中规定</w:t>
            </w:r>
          </w:p>
        </w:tc>
      </w:tr>
      <w:tr w14:paraId="71B3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7183EC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CA37B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07810">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BFF3EBA">
            <w:pPr>
              <w:keepNext w:val="0"/>
              <w:keepLines w:val="0"/>
              <w:widowControl/>
              <w:suppressLineNumbers w:val="0"/>
              <w:jc w:val="left"/>
              <w:textAlignment w:val="top"/>
              <w:rPr>
                <w:rFonts w:hint="eastAsia" w:ascii="宋体" w:hAnsi="宋体" w:eastAsia="宋体" w:cs="宋体"/>
                <w:i w:val="0"/>
                <w:color w:val="000000"/>
                <w:sz w:val="18"/>
                <w:szCs w:val="18"/>
                <w:u w:val="none"/>
              </w:rPr>
            </w:pPr>
            <w:r>
              <w:rPr>
                <w:rStyle w:val="16"/>
                <w:lang w:val="en-US" w:eastAsia="zh-CN" w:bidi="ar"/>
              </w:rPr>
              <w:t>环境条件要求的冲击适应性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F08A1B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符合GB/T9813.2中规定</w:t>
            </w:r>
          </w:p>
        </w:tc>
      </w:tr>
      <w:tr w14:paraId="30C6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E8BC2D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EC191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0E0D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1BA446E">
            <w:pPr>
              <w:keepNext w:val="0"/>
              <w:keepLines w:val="0"/>
              <w:widowControl/>
              <w:suppressLineNumbers w:val="0"/>
              <w:jc w:val="left"/>
              <w:textAlignment w:val="top"/>
              <w:rPr>
                <w:rFonts w:hint="eastAsia" w:ascii="宋体" w:hAnsi="宋体" w:eastAsia="宋体" w:cs="宋体"/>
                <w:i w:val="0"/>
                <w:color w:val="000000"/>
                <w:sz w:val="18"/>
                <w:szCs w:val="18"/>
                <w:u w:val="none"/>
              </w:rPr>
            </w:pPr>
            <w:r>
              <w:rPr>
                <w:rStyle w:val="16"/>
                <w:lang w:val="en-US" w:eastAsia="zh-CN" w:bidi="ar"/>
              </w:rPr>
              <w:t>环境条件要求的碰撞适应性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A22F6C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符合GB/T9813.2中规定</w:t>
            </w:r>
          </w:p>
        </w:tc>
      </w:tr>
      <w:tr w14:paraId="4E8B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1679C0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7EB81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0E6B6">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906607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环境条件要求的自由跌落适应性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AA8138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符合GB/T9813.2中规定</w:t>
            </w:r>
          </w:p>
        </w:tc>
      </w:tr>
      <w:tr w14:paraId="61AEB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90010F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75D0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DB8F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DDA3D5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环境条件要求的运输包装件跌落适应性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7CDB13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符合GB/T9813.2中规定</w:t>
            </w:r>
          </w:p>
        </w:tc>
      </w:tr>
      <w:tr w14:paraId="7CE2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4ACF46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93123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可靠性要求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9193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DA469F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MTBF测试</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F752D6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MTBF(m1)≥3万小时</w:t>
            </w:r>
          </w:p>
        </w:tc>
      </w:tr>
      <w:tr w14:paraId="0A4C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1983AD5">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87112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5C2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兼容要求</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28DD7F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常用软件兼容</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77722A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支持流式软件、版式软件、浏览器、</w:t>
            </w:r>
            <w:r>
              <w:rPr>
                <w:rStyle w:val="16"/>
                <w:lang w:val="en-US" w:eastAsia="zh-CN" w:bidi="ar"/>
              </w:rPr>
              <w:t>邮件客户端、解压软件、多媒体、图形图像处理等常用软件</w:t>
            </w:r>
          </w:p>
        </w:tc>
      </w:tr>
      <w:tr w14:paraId="6EED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81211D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8050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4129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4D13B0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数据库兼容</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F70824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兼容3个及以上厂商的数据库产品</w:t>
            </w:r>
          </w:p>
        </w:tc>
      </w:tr>
      <w:tr w14:paraId="6412C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76A2BFB">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1025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25DDA6">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EBBD40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中间件兼容</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36FD6F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兼容3个及以上厂商中间件产品</w:t>
            </w:r>
          </w:p>
        </w:tc>
      </w:tr>
      <w:tr w14:paraId="07D0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4089D4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AC396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B7428">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7D6B40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平台软件兼容</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786E36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兼容3个及以上厂商云计算及大数据平台</w:t>
            </w:r>
          </w:p>
        </w:tc>
      </w:tr>
      <w:tr w14:paraId="5B94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E1E3C9E">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6B2F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包装及运输要求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01EDC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包装及运输要求</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D66C3E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标志、包</w:t>
            </w:r>
            <w:r>
              <w:rPr>
                <w:rStyle w:val="16"/>
                <w:lang w:val="en-US" w:eastAsia="zh-CN" w:bidi="ar"/>
              </w:rPr>
              <w:t>装、运输和贮存</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5B3DA1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r>
              <w:rPr>
                <w:rStyle w:val="16"/>
                <w:lang w:val="en-US" w:eastAsia="zh-CN" w:bidi="ar"/>
              </w:rPr>
              <w:t>GB/T9813.2和商品包装政府采购需求标准的相关规定</w:t>
            </w:r>
          </w:p>
        </w:tc>
      </w:tr>
      <w:tr w14:paraId="7F75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01BCE8D">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BA5D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175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33236FC">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配置检查工具</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212063E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提供自检测试工具</w:t>
            </w:r>
          </w:p>
        </w:tc>
      </w:tr>
      <w:tr w14:paraId="6AAC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CBAD61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F6314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23784">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76321E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服务响应</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2E95979">
            <w:pPr>
              <w:keepNext w:val="0"/>
              <w:keepLines w:val="0"/>
              <w:widowControl/>
              <w:numPr>
                <w:ilvl w:val="0"/>
                <w:numId w:val="1"/>
              </w:numPr>
              <w:suppressLineNumbers w:val="0"/>
              <w:jc w:val="left"/>
              <w:textAlignment w:val="top"/>
              <w:rPr>
                <w:rStyle w:val="16"/>
                <w:lang w:val="en-US" w:eastAsia="zh-CN" w:bidi="ar"/>
              </w:rPr>
            </w:pPr>
            <w:r>
              <w:rPr>
                <w:rStyle w:val="16"/>
                <w:lang w:val="en-US" w:eastAsia="zh-CN" w:bidi="ar"/>
              </w:rPr>
              <w:t>提供产品3年维保及上门服务</w:t>
            </w:r>
          </w:p>
          <w:p w14:paraId="2DADA800">
            <w:pPr>
              <w:keepNext w:val="0"/>
              <w:keepLines w:val="0"/>
              <w:widowControl/>
              <w:numPr>
                <w:ilvl w:val="0"/>
                <w:numId w:val="1"/>
              </w:numPr>
              <w:suppressLineNumbers w:val="0"/>
              <w:jc w:val="left"/>
              <w:textAlignment w:val="top"/>
              <w:rPr>
                <w:rFonts w:hint="eastAsia" w:ascii="宋体" w:hAnsi="宋体" w:eastAsia="宋体" w:cs="宋体"/>
                <w:i w:val="0"/>
                <w:color w:val="000000"/>
                <w:sz w:val="18"/>
                <w:szCs w:val="18"/>
                <w:u w:val="none"/>
              </w:rPr>
            </w:pPr>
            <w:r>
              <w:rPr>
                <w:rStyle w:val="16"/>
                <w:lang w:val="en-US" w:eastAsia="zh-CN" w:bidi="ar"/>
              </w:rPr>
              <w:t>提供政企专线7*24在线服务</w:t>
            </w:r>
          </w:p>
          <w:p w14:paraId="68AD3A1E">
            <w:pPr>
              <w:keepNext w:val="0"/>
              <w:keepLines w:val="0"/>
              <w:widowControl/>
              <w:numPr>
                <w:ilvl w:val="0"/>
                <w:numId w:val="1"/>
              </w:numPr>
              <w:suppressLineNumbers w:val="0"/>
              <w:jc w:val="left"/>
              <w:textAlignment w:val="top"/>
              <w:rPr>
                <w:rFonts w:hint="eastAsia" w:ascii="宋体" w:hAnsi="宋体" w:eastAsia="宋体" w:cs="宋体"/>
                <w:i w:val="0"/>
                <w:color w:val="000000"/>
                <w:sz w:val="18"/>
                <w:szCs w:val="18"/>
                <w:u w:val="none"/>
              </w:rPr>
            </w:pPr>
            <w:r>
              <w:rPr>
                <w:rStyle w:val="16"/>
                <w:lang w:val="en-US" w:eastAsia="zh-CN" w:bidi="ar"/>
              </w:rPr>
              <w:t>现场保障技术服务团队成员，国内上门服务地级市覆盖率达100%</w:t>
            </w:r>
          </w:p>
        </w:tc>
      </w:tr>
      <w:tr w14:paraId="1683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F0ABF8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B86F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7AB0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8FD884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服务周期</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AB4F058">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支持产品延保</w:t>
            </w:r>
            <w:r>
              <w:rPr>
                <w:rStyle w:val="16"/>
                <w:lang w:val="en-US" w:eastAsia="zh-CN" w:bidi="ar"/>
              </w:rPr>
              <w:t>≥3年，提供每年延保服务报价，提供备件服务能力≥6年（自购买之日起）</w:t>
            </w:r>
          </w:p>
        </w:tc>
      </w:tr>
      <w:tr w14:paraId="11E2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5FDCEA7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5A97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25CEA">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7B0B90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预装操作系统</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C20B575">
            <w:pPr>
              <w:keepNext w:val="0"/>
              <w:keepLines w:val="0"/>
              <w:widowControl/>
              <w:suppressLineNumbers w:val="0"/>
              <w:jc w:val="left"/>
              <w:textAlignment w:val="top"/>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预装统信V20专业版、正版LICENSE、永久授权，需为每台设备提供可重装的，单独的序列号。</w:t>
            </w:r>
          </w:p>
        </w:tc>
      </w:tr>
      <w:tr w14:paraId="28E7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6CEE711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72822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931FB">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46AC7C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培训服务</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04E257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供应商提供培训材料、产品手册、培训视频等培训相关内容</w:t>
            </w:r>
          </w:p>
        </w:tc>
      </w:tr>
      <w:tr w14:paraId="7F30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D575CF1">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259D9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8CB77">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D7AF38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典型问题解决手册</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C9D9CE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供应商提供典型问题解决说明文档或视频</w:t>
            </w:r>
          </w:p>
        </w:tc>
      </w:tr>
      <w:tr w14:paraId="375E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1C1AB55">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3C39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6F38C">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B2F109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厂家升级软件与扩容服务</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AD58B6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提供上门升级部件/软件的增值服务</w:t>
            </w:r>
          </w:p>
        </w:tc>
      </w:tr>
      <w:tr w14:paraId="18E5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1B8F947">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D386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5FCE3">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3F67F7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整机质量服务要求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3C5D77F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免费服务周期（含换件和维修）应不小于3年</w:t>
            </w:r>
          </w:p>
        </w:tc>
      </w:tr>
      <w:tr w14:paraId="2788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33E37B2">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89E2B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2517D">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E20562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合格证书要求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E0018A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供应商提供产品合格证</w:t>
            </w:r>
          </w:p>
        </w:tc>
      </w:tr>
      <w:tr w14:paraId="4500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D1FEAF5">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2C910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20B4C">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AF7941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开箱组装/使用指导</w:t>
            </w:r>
            <w:r>
              <w:rPr>
                <w:rStyle w:val="16"/>
                <w:lang w:val="en-US" w:eastAsia="zh-CN" w:bidi="ar"/>
              </w:rPr>
              <w:t>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7C0F103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供应商提供开箱组装/使用指导</w:t>
            </w:r>
          </w:p>
        </w:tc>
      </w:tr>
      <w:tr w14:paraId="182A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EBFB870">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4DEE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CA8B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CE2B88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驱动下载服务要求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1AA27F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供应商提供驱动光盘或下载方式</w:t>
            </w:r>
          </w:p>
        </w:tc>
      </w:tr>
      <w:tr w14:paraId="6963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E2AA526">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1415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46679">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43DA403">
            <w:pPr>
              <w:keepNext w:val="0"/>
              <w:keepLines w:val="0"/>
              <w:widowControl/>
              <w:suppressLineNumbers w:val="0"/>
              <w:jc w:val="left"/>
              <w:textAlignment w:val="top"/>
              <w:rPr>
                <w:rFonts w:hint="eastAsia" w:ascii="宋体" w:hAnsi="宋体" w:eastAsia="宋体" w:cs="宋体"/>
                <w:i w:val="0"/>
                <w:color w:val="000000"/>
                <w:sz w:val="18"/>
                <w:szCs w:val="18"/>
                <w:u w:val="none"/>
              </w:rPr>
            </w:pPr>
            <w:r>
              <w:rPr>
                <w:rStyle w:val="16"/>
                <w:lang w:val="en-US" w:eastAsia="zh-CN" w:bidi="ar"/>
              </w:rPr>
              <w:t>兼容适配软件下载服务要求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04EC6F9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供应商提供兼容适配软件下载渠道（光盘、网站）</w:t>
            </w:r>
          </w:p>
        </w:tc>
      </w:tr>
      <w:tr w14:paraId="6EC6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7B7634CA">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4E343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供应保障要求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1530F4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供应链合规性</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79B1DC9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产品部件保障</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9D39A6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保障产品主要部件，应提供</w:t>
            </w:r>
            <w:r>
              <w:rPr>
                <w:rStyle w:val="16"/>
                <w:lang w:val="en-US" w:eastAsia="zh-CN" w:bidi="ar"/>
              </w:rPr>
              <w:t>6年的备件服务能力(自购买之日起)，或提供可兼容原设备的升级换代产品</w:t>
            </w:r>
          </w:p>
        </w:tc>
      </w:tr>
      <w:tr w14:paraId="0EEA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90B1C55">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C25B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供应保障要求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8E78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供应链质量</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1A697FBD">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抗干扰性</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50278A2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当产品部件出现供应风险时，供应商应通知采购人并提供风险应对方案确保产品的服务保障</w:t>
            </w:r>
          </w:p>
        </w:tc>
      </w:tr>
      <w:tr w14:paraId="40E9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0A457052">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0B97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供应保障要求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75C5E">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0650AF9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供应能力证明</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5D5DEC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提供供应链稳定承诺书，确保产品的部件在产品服务周期内稳定供货</w:t>
            </w:r>
          </w:p>
        </w:tc>
      </w:tr>
      <w:tr w14:paraId="5241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120AD8F3">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B1A93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安全要求</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29F64D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关键部件安全要求</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3FE6E4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关键部件安全要求</w:t>
            </w:r>
            <w:r>
              <w:rPr>
                <w:rFonts w:hint="eastAsia" w:ascii="宋体" w:hAnsi="宋体" w:eastAsia="宋体" w:cs="宋体"/>
                <w:i w:val="0"/>
                <w:color w:val="000000"/>
                <w:kern w:val="0"/>
                <w:sz w:val="9"/>
                <w:szCs w:val="9"/>
                <w:u w:val="none"/>
                <w:lang w:val="en-US" w:eastAsia="zh-CN" w:bidi="ar"/>
              </w:rPr>
              <w:t>3</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63235CB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CPU和操作系统等关键部件应当符合安全可靠测评要求</w:t>
            </w:r>
            <w:r>
              <w:rPr>
                <w:rStyle w:val="16"/>
                <w:lang w:val="en-US" w:eastAsia="zh-CN" w:bidi="ar"/>
              </w:rPr>
              <w:t>，通过政府有关部门指定的中国信息安全测评中心和国家保密科技测评中心网站查看安全可靠测评结果</w:t>
            </w:r>
          </w:p>
        </w:tc>
      </w:tr>
      <w:tr w14:paraId="350F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26A2C34">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F8B5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安全要求</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16C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整机安全性要求</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26402E4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密码算法实现</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417635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CPU</w:t>
            </w:r>
            <w:r>
              <w:rPr>
                <w:rStyle w:val="16"/>
                <w:lang w:val="en-US" w:eastAsia="zh-CN" w:bidi="ar"/>
              </w:rPr>
              <w:t>芯片应符合GM/T0008的相关规定，或芯片密码模块应符合GB/T37092或GM/T0028的相关规定</w:t>
            </w:r>
          </w:p>
        </w:tc>
      </w:tr>
      <w:tr w14:paraId="178E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3DA1931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38332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D3A88">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3351ACA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信息安全基本要求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4C823FF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a) </w:t>
            </w:r>
            <w:r>
              <w:rPr>
                <w:rStyle w:val="16"/>
                <w:lang w:val="en-US" w:eastAsia="zh-CN" w:bidi="ar"/>
              </w:rPr>
              <w:t>应符合GB/T39276的5.2的规定；生产厂商应建立漏洞跟踪表，保证产品版本涉及到的漏洞(如驱动程序等)可查看；不得包含已知的恶意代码或漏洞，不存在未声明的指令、功能、接口</w:t>
            </w:r>
          </w:p>
        </w:tc>
      </w:tr>
      <w:tr w14:paraId="4E48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41305378">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5F79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3D14F">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4B6DC62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固件安全启动</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54F226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支持固件安全启动功能，固件启动过程中只有通过启动校验才能正常启动</w:t>
            </w:r>
          </w:p>
        </w:tc>
      </w:tr>
      <w:tr w14:paraId="460E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top"/>
          </w:tcPr>
          <w:p w14:paraId="2BA25499">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FAEC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安全要求</w:t>
            </w: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BE95C">
            <w:pPr>
              <w:jc w:val="center"/>
              <w:rPr>
                <w:rFonts w:hint="eastAsia" w:ascii="宋体" w:hAnsi="宋体" w:eastAsia="宋体" w:cs="宋体"/>
                <w:i w:val="0"/>
                <w:color w:val="000000"/>
                <w:sz w:val="18"/>
                <w:szCs w:val="18"/>
                <w:u w:val="none"/>
              </w:rPr>
            </w:pPr>
          </w:p>
        </w:tc>
        <w:tc>
          <w:tcPr>
            <w:tcW w:w="1907" w:type="dxa"/>
            <w:tcBorders>
              <w:top w:val="single" w:color="auto" w:sz="4" w:space="0"/>
              <w:left w:val="single" w:color="auto" w:sz="4" w:space="0"/>
              <w:bottom w:val="single" w:color="auto" w:sz="4" w:space="0"/>
              <w:right w:val="single" w:color="auto" w:sz="4" w:space="0"/>
            </w:tcBorders>
            <w:shd w:val="clear" w:color="auto" w:fill="auto"/>
            <w:vAlign w:val="top"/>
          </w:tcPr>
          <w:p w14:paraId="62C47BE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限用物质的限量要求</w:t>
            </w:r>
          </w:p>
        </w:tc>
        <w:tc>
          <w:tcPr>
            <w:tcW w:w="3632" w:type="dxa"/>
            <w:tcBorders>
              <w:top w:val="single" w:color="auto" w:sz="4" w:space="0"/>
              <w:left w:val="single" w:color="auto" w:sz="4" w:space="0"/>
              <w:bottom w:val="single" w:color="auto" w:sz="4" w:space="0"/>
              <w:right w:val="single" w:color="auto" w:sz="4" w:space="0"/>
            </w:tcBorders>
            <w:shd w:val="clear" w:color="auto" w:fill="auto"/>
            <w:vAlign w:val="top"/>
          </w:tcPr>
          <w:p w14:paraId="101D04DE">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符合GB/T26572中规定</w:t>
            </w:r>
          </w:p>
        </w:tc>
      </w:tr>
    </w:tbl>
    <w:p w14:paraId="34A9B1B9">
      <w:pPr>
        <w:spacing w:line="360" w:lineRule="auto"/>
        <w:ind w:firstLine="640" w:firstLineChars="200"/>
        <w:rPr>
          <w:rFonts w:hint="eastAsia" w:ascii="仿宋" w:hAnsi="仿宋" w:eastAsia="仿宋"/>
          <w:sz w:val="32"/>
          <w:szCs w:val="32"/>
          <w:lang w:val="en-US" w:eastAsia="zh-CN"/>
        </w:rPr>
      </w:pPr>
    </w:p>
    <w:p w14:paraId="53D27333">
      <w:pPr>
        <w:spacing w:line="360" w:lineRule="auto"/>
        <w:ind w:firstLine="320" w:firstLineChars="100"/>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2.显示器</w:t>
      </w:r>
    </w:p>
    <w:p w14:paraId="69AAA5C8">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（1）面板尺寸：27英寸</w:t>
      </w:r>
    </w:p>
    <w:p w14:paraId="67D3AD85">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（2）响应时间：不超过7毫秒</w:t>
      </w:r>
    </w:p>
    <w:p w14:paraId="73758C80">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（3）屏幕比例：16：9</w:t>
      </w:r>
    </w:p>
    <w:p w14:paraId="08CBF287">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default" w:ascii="仿宋" w:hAnsi="仿宋" w:eastAsia="仿宋"/>
          <w:sz w:val="32"/>
          <w:szCs w:val="32"/>
          <w:lang w:val="en-US" w:eastAsia="zh-CN"/>
        </w:rPr>
        <w:t>分辨率:最佳分辨率2560×1440</w:t>
      </w:r>
    </w:p>
    <w:p w14:paraId="75657942">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default" w:ascii="仿宋" w:hAnsi="仿宋" w:eastAsia="仿宋"/>
          <w:sz w:val="32"/>
          <w:szCs w:val="32"/>
          <w:lang w:val="en-US" w:eastAsia="zh-CN"/>
        </w:rPr>
        <w:t>刷新率：60HZ</w:t>
      </w:r>
    </w:p>
    <w:p w14:paraId="4A09FF81">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w:t>
      </w:r>
      <w:r>
        <w:rPr>
          <w:rFonts w:hint="default" w:ascii="仿宋" w:hAnsi="仿宋" w:eastAsia="仿宋"/>
          <w:sz w:val="32"/>
          <w:szCs w:val="32"/>
          <w:lang w:val="en-US" w:eastAsia="zh-CN"/>
        </w:rPr>
        <w:t>接口要求：USB Type-C</w:t>
      </w:r>
      <w:r>
        <w:rPr>
          <w:rFonts w:hint="eastAsia" w:ascii="仿宋" w:hAnsi="仿宋" w:eastAsia="仿宋"/>
          <w:sz w:val="32"/>
          <w:szCs w:val="32"/>
          <w:lang w:val="en-US" w:eastAsia="zh-CN"/>
        </w:rPr>
        <w:t>（支持DP 1.4 Alt模式，90W供电）</w:t>
      </w:r>
      <w:r>
        <w:rPr>
          <w:rFonts w:hint="default" w:ascii="仿宋" w:hAnsi="仿宋" w:eastAsia="仿宋"/>
          <w:sz w:val="32"/>
          <w:szCs w:val="32"/>
          <w:lang w:val="en-US" w:eastAsia="zh-CN"/>
        </w:rPr>
        <w:t>、HDMI2</w:t>
      </w:r>
      <w:r>
        <w:rPr>
          <w:rFonts w:hint="eastAsia" w:ascii="仿宋" w:hAnsi="仿宋" w:eastAsia="仿宋"/>
          <w:sz w:val="32"/>
          <w:szCs w:val="32"/>
          <w:lang w:val="en-US" w:eastAsia="zh-CN"/>
        </w:rPr>
        <w:t>.0</w:t>
      </w:r>
      <w:r>
        <w:rPr>
          <w:rFonts w:hint="default" w:ascii="仿宋" w:hAnsi="仿宋" w:eastAsia="仿宋"/>
          <w:sz w:val="32"/>
          <w:szCs w:val="32"/>
          <w:lang w:val="en-US" w:eastAsia="zh-CN"/>
        </w:rPr>
        <w:t>、DP1.4</w:t>
      </w:r>
      <w:r>
        <w:rPr>
          <w:rFonts w:hint="eastAsia" w:ascii="仿宋" w:hAnsi="仿宋" w:eastAsia="仿宋"/>
          <w:sz w:val="32"/>
          <w:szCs w:val="32"/>
          <w:lang w:val="en-US" w:eastAsia="zh-CN"/>
        </w:rPr>
        <w:t>（输入 &amp; 输出，支持菊花链）</w:t>
      </w:r>
      <w:r>
        <w:rPr>
          <w:rFonts w:hint="default" w:ascii="仿宋" w:hAnsi="仿宋" w:eastAsia="仿宋"/>
          <w:sz w:val="32"/>
          <w:szCs w:val="32"/>
          <w:lang w:val="en-US" w:eastAsia="zh-CN"/>
        </w:rPr>
        <w:t>、USB</w:t>
      </w:r>
      <w:r>
        <w:rPr>
          <w:rFonts w:hint="eastAsia" w:ascii="仿宋" w:hAnsi="仿宋" w:eastAsia="仿宋"/>
          <w:sz w:val="32"/>
          <w:szCs w:val="32"/>
          <w:lang w:val="en-US" w:eastAsia="zh-CN"/>
        </w:rPr>
        <w:t xml:space="preserve"> </w:t>
      </w:r>
      <w:r>
        <w:rPr>
          <w:rFonts w:hint="default" w:ascii="仿宋" w:hAnsi="仿宋" w:eastAsia="仿宋"/>
          <w:sz w:val="32"/>
          <w:szCs w:val="32"/>
          <w:lang w:val="en-US" w:eastAsia="zh-CN"/>
        </w:rPr>
        <w:t>3.2</w:t>
      </w:r>
      <w:r>
        <w:rPr>
          <w:rFonts w:hint="eastAsia" w:ascii="仿宋" w:hAnsi="仿宋" w:eastAsia="仿宋"/>
          <w:sz w:val="32"/>
          <w:szCs w:val="32"/>
          <w:lang w:val="en-US" w:eastAsia="zh-CN"/>
        </w:rPr>
        <w:t xml:space="preserve"> Gen1 ×4（含1个BC 1.2快充）</w:t>
      </w:r>
    </w:p>
    <w:p w14:paraId="62D61B54">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（7）</w:t>
      </w:r>
      <w:r>
        <w:rPr>
          <w:rFonts w:hint="default" w:ascii="仿宋" w:hAnsi="仿宋" w:eastAsia="仿宋"/>
          <w:sz w:val="32"/>
          <w:szCs w:val="32"/>
          <w:lang w:val="en-US" w:eastAsia="zh-CN"/>
        </w:rPr>
        <w:t>显示色彩：不少于1600万色</w:t>
      </w:r>
    </w:p>
    <w:p w14:paraId="2BD090CE">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（8）</w:t>
      </w:r>
      <w:r>
        <w:rPr>
          <w:rFonts w:hint="default" w:ascii="仿宋" w:hAnsi="仿宋" w:eastAsia="仿宋"/>
          <w:sz w:val="32"/>
          <w:szCs w:val="32"/>
          <w:lang w:val="en-US" w:eastAsia="zh-CN"/>
        </w:rPr>
        <w:t>音频接口：3.5mm音频口</w:t>
      </w:r>
    </w:p>
    <w:p w14:paraId="25DE0DCC">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（9）护眼技术：TÜV Rheinland低蓝光认证、无闪烁背光</w:t>
      </w:r>
    </w:p>
    <w:p w14:paraId="62A1C124">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（10）</w:t>
      </w:r>
      <w:r>
        <w:rPr>
          <w:rFonts w:hint="default" w:ascii="仿宋" w:hAnsi="仿宋" w:eastAsia="仿宋"/>
          <w:sz w:val="32"/>
          <w:szCs w:val="32"/>
          <w:lang w:val="en-US" w:eastAsia="zh-CN"/>
        </w:rPr>
        <w:t>配置人体工程学支架底座，支持垂直升降，支持水平旋转、支持俯仰调节</w:t>
      </w:r>
    </w:p>
    <w:p w14:paraId="3B43E75F">
      <w:pPr>
        <w:pStyle w:val="9"/>
        <w:numPr>
          <w:ilvl w:val="0"/>
          <w:numId w:val="0"/>
        </w:numPr>
        <w:spacing w:line="360" w:lineRule="auto"/>
        <w:ind w:left="480" w:leftChars="0"/>
        <w:outlineLvl w:val="1"/>
        <w:rPr>
          <w:rFonts w:hint="eastAsia" w:ascii="楷体" w:hAnsi="楷体" w:eastAsia="楷体"/>
          <w:sz w:val="32"/>
          <w:szCs w:val="32"/>
          <w:lang w:val="en-US" w:eastAsia="zh-CN"/>
        </w:rPr>
      </w:pPr>
      <w:r>
        <w:rPr>
          <w:rFonts w:hint="eastAsia" w:ascii="楷体" w:hAnsi="楷体" w:eastAsia="楷体"/>
          <w:sz w:val="32"/>
          <w:szCs w:val="32"/>
          <w:lang w:val="en-US" w:eastAsia="zh-CN"/>
        </w:rPr>
        <w:t>（三）维保服务</w:t>
      </w:r>
    </w:p>
    <w:p w14:paraId="7E993A9B">
      <w:pPr>
        <w:pStyle w:val="9"/>
        <w:numPr>
          <w:ilvl w:val="0"/>
          <w:numId w:val="0"/>
        </w:numPr>
        <w:spacing w:line="360" w:lineRule="auto"/>
        <w:ind w:firstLine="320" w:firstLineChars="100"/>
        <w:outlineLvl w:val="1"/>
        <w:rPr>
          <w:rFonts w:hint="eastAsia" w:ascii="仿宋" w:hAnsi="仿宋" w:eastAsia="仿宋" w:cstheme="minorBidi"/>
          <w:kern w:val="2"/>
          <w:sz w:val="32"/>
          <w:szCs w:val="32"/>
          <w:lang w:val="en-US" w:eastAsia="zh-CN" w:bidi="ar-SA"/>
        </w:rPr>
      </w:pPr>
      <w:r>
        <w:rPr>
          <w:rFonts w:hint="eastAsia" w:ascii="楷体" w:hAnsi="楷体" w:eastAsia="楷体"/>
          <w:sz w:val="32"/>
          <w:szCs w:val="32"/>
          <w:lang w:val="en-US" w:eastAsia="zh-CN"/>
        </w:rPr>
        <w:t>1.信创笔记本电脑</w:t>
      </w:r>
    </w:p>
    <w:p w14:paraId="1EC2C16C">
      <w:pPr>
        <w:pStyle w:val="9"/>
        <w:widowControl w:val="0"/>
        <w:numPr>
          <w:ilvl w:val="0"/>
          <w:numId w:val="0"/>
        </w:numPr>
        <w:spacing w:line="360" w:lineRule="auto"/>
        <w:ind w:firstLine="640"/>
        <w:jc w:val="both"/>
        <w:outlineLvl w:val="1"/>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需提供3年原厂维保服务（操作系统需提供不少于1年的原厂支持服务），内容如下：</w:t>
      </w:r>
    </w:p>
    <w:p w14:paraId="67C929BB">
      <w:pPr>
        <w:pStyle w:val="9"/>
        <w:widowControl w:val="0"/>
        <w:numPr>
          <w:ilvl w:val="0"/>
          <w:numId w:val="0"/>
        </w:numPr>
        <w:spacing w:line="360" w:lineRule="auto"/>
        <w:ind w:left="640" w:leftChars="0"/>
        <w:jc w:val="both"/>
        <w:outlineLvl w:val="1"/>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（1）维保期限：维保起始时间为产品联网激活日。</w:t>
      </w:r>
    </w:p>
    <w:p w14:paraId="2AAEA1C8">
      <w:pPr>
        <w:pStyle w:val="9"/>
        <w:widowControl w:val="0"/>
        <w:numPr>
          <w:ilvl w:val="0"/>
          <w:numId w:val="0"/>
        </w:numPr>
        <w:spacing w:line="360" w:lineRule="auto"/>
        <w:ind w:left="640" w:leftChars="0"/>
        <w:jc w:val="both"/>
        <w:outlineLvl w:val="1"/>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（2）服务方式：原厂或代理商提供免费人工上门服务。</w:t>
      </w:r>
    </w:p>
    <w:p w14:paraId="2D56E8D7">
      <w:pPr>
        <w:pStyle w:val="9"/>
        <w:widowControl w:val="0"/>
        <w:numPr>
          <w:ilvl w:val="0"/>
          <w:numId w:val="0"/>
        </w:numPr>
        <w:spacing w:line="360" w:lineRule="auto"/>
        <w:ind w:left="640" w:leftChars="0"/>
        <w:jc w:val="both"/>
        <w:outlineLvl w:val="1"/>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（3）维保内容：以官方原厂服务内容为准。</w:t>
      </w:r>
    </w:p>
    <w:p w14:paraId="2F92F1A0">
      <w:pPr>
        <w:pStyle w:val="9"/>
        <w:widowControl w:val="0"/>
        <w:numPr>
          <w:ilvl w:val="0"/>
          <w:numId w:val="0"/>
        </w:numPr>
        <w:spacing w:line="360" w:lineRule="auto"/>
        <w:ind w:left="640" w:leftChars="0"/>
        <w:jc w:val="both"/>
        <w:outlineLvl w:val="1"/>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（4）若无法通过原厂官方公开渠道查询设备和操作系统维保服务的有效性，则需在验证维保有效性时提供原厂服务承诺函。</w:t>
      </w:r>
    </w:p>
    <w:p w14:paraId="001A264E">
      <w:pPr>
        <w:spacing w:line="360" w:lineRule="auto"/>
        <w:ind w:firstLine="320" w:firstLineChars="100"/>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2.显示器</w:t>
      </w:r>
    </w:p>
    <w:p w14:paraId="31C57BCD">
      <w:pPr>
        <w:pStyle w:val="9"/>
        <w:widowControl w:val="0"/>
        <w:numPr>
          <w:ilvl w:val="0"/>
          <w:numId w:val="0"/>
        </w:numPr>
        <w:spacing w:line="360" w:lineRule="auto"/>
        <w:ind w:firstLine="640" w:firstLineChars="200"/>
        <w:jc w:val="both"/>
        <w:outlineLvl w:val="1"/>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需提供3年原厂维保服务，内容如下：</w:t>
      </w:r>
    </w:p>
    <w:p w14:paraId="5222D068">
      <w:pPr>
        <w:pStyle w:val="9"/>
        <w:widowControl w:val="0"/>
        <w:numPr>
          <w:ilvl w:val="0"/>
          <w:numId w:val="0"/>
        </w:numPr>
        <w:spacing w:line="360" w:lineRule="auto"/>
        <w:ind w:firstLine="640" w:firstLineChars="200"/>
        <w:jc w:val="both"/>
        <w:outlineLvl w:val="1"/>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（1）维保期限：维保起始时间最迟不晚于产品出厂日后第四十五天。</w:t>
      </w:r>
    </w:p>
    <w:p w14:paraId="58BAB2CD">
      <w:pPr>
        <w:pStyle w:val="9"/>
        <w:widowControl w:val="0"/>
        <w:numPr>
          <w:ilvl w:val="0"/>
          <w:numId w:val="0"/>
        </w:numPr>
        <w:spacing w:line="360" w:lineRule="auto"/>
        <w:ind w:firstLine="640" w:firstLineChars="200"/>
        <w:jc w:val="both"/>
        <w:outlineLvl w:val="1"/>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（2）服务方式：原厂或代理商提供送修或免费人工上门服务。</w:t>
      </w:r>
    </w:p>
    <w:p w14:paraId="2A1B0081">
      <w:pPr>
        <w:pStyle w:val="9"/>
        <w:widowControl w:val="0"/>
        <w:numPr>
          <w:ilvl w:val="0"/>
          <w:numId w:val="0"/>
        </w:numPr>
        <w:spacing w:line="360" w:lineRule="auto"/>
        <w:ind w:firstLine="640" w:firstLineChars="200"/>
        <w:jc w:val="both"/>
        <w:outlineLvl w:val="1"/>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（3）维保内容：以官方原厂服务内容为准。</w:t>
      </w:r>
    </w:p>
    <w:p w14:paraId="6FD05E58">
      <w:pPr>
        <w:pStyle w:val="9"/>
        <w:numPr>
          <w:ilvl w:val="0"/>
          <w:numId w:val="0"/>
        </w:numPr>
        <w:spacing w:line="360" w:lineRule="auto"/>
        <w:ind w:left="480" w:leftChars="0"/>
        <w:outlineLvl w:val="1"/>
        <w:rPr>
          <w:rFonts w:ascii="楷体" w:hAnsi="楷体" w:eastAsia="楷体"/>
          <w:sz w:val="32"/>
          <w:szCs w:val="32"/>
        </w:rPr>
      </w:pPr>
      <w:r>
        <w:rPr>
          <w:rFonts w:hint="eastAsia" w:ascii="楷体" w:hAnsi="楷体" w:eastAsia="楷体"/>
          <w:sz w:val="32"/>
          <w:szCs w:val="32"/>
          <w:lang w:eastAsia="zh-CN"/>
        </w:rPr>
        <w:t>（三）供货周期</w:t>
      </w:r>
    </w:p>
    <w:p w14:paraId="653C09B8">
      <w:pPr>
        <w:spacing w:line="360" w:lineRule="auto"/>
        <w:ind w:firstLine="640" w:firstLineChars="200"/>
        <w:rPr>
          <w:rFonts w:ascii="仿宋" w:hAnsi="仿宋" w:eastAsia="仿宋"/>
          <w:sz w:val="32"/>
          <w:szCs w:val="32"/>
        </w:rPr>
      </w:pPr>
      <w:r>
        <w:rPr>
          <w:rFonts w:hint="eastAsia" w:ascii="仿宋" w:hAnsi="仿宋" w:eastAsia="仿宋"/>
          <w:sz w:val="32"/>
          <w:szCs w:val="32"/>
        </w:rPr>
        <w:t>合同签订后</w:t>
      </w:r>
      <w:r>
        <w:rPr>
          <w:rFonts w:hint="eastAsia" w:ascii="仿宋" w:hAnsi="仿宋" w:eastAsia="仿宋"/>
          <w:sz w:val="32"/>
          <w:szCs w:val="32"/>
          <w:highlight w:val="none"/>
          <w:lang w:val="en-US" w:eastAsia="zh-CN"/>
        </w:rPr>
        <w:t>10个</w:t>
      </w:r>
      <w:r>
        <w:rPr>
          <w:rFonts w:hint="eastAsia" w:ascii="仿宋" w:hAnsi="仿宋" w:eastAsia="仿宋"/>
          <w:sz w:val="32"/>
          <w:szCs w:val="32"/>
          <w:highlight w:val="none"/>
          <w:lang w:eastAsia="zh-CN"/>
        </w:rPr>
        <w:t>工</w:t>
      </w:r>
      <w:r>
        <w:rPr>
          <w:rFonts w:hint="eastAsia" w:ascii="仿宋" w:hAnsi="仿宋" w:eastAsia="仿宋"/>
          <w:sz w:val="32"/>
          <w:szCs w:val="32"/>
          <w:lang w:eastAsia="zh-CN"/>
        </w:rPr>
        <w:t>作</w:t>
      </w:r>
      <w:r>
        <w:rPr>
          <w:rFonts w:hint="eastAsia" w:ascii="仿宋" w:hAnsi="仿宋" w:eastAsia="仿宋"/>
          <w:sz w:val="32"/>
          <w:szCs w:val="32"/>
        </w:rPr>
        <w:t>日内</w:t>
      </w:r>
      <w:r>
        <w:rPr>
          <w:rFonts w:hint="eastAsia" w:ascii="仿宋" w:hAnsi="仿宋" w:eastAsia="仿宋"/>
          <w:sz w:val="32"/>
          <w:szCs w:val="32"/>
          <w:lang w:eastAsia="zh-CN"/>
        </w:rPr>
        <w:t>送货上门</w:t>
      </w:r>
      <w:r>
        <w:rPr>
          <w:rFonts w:hint="eastAsia" w:ascii="仿宋" w:hAnsi="仿宋" w:eastAsia="仿宋"/>
          <w:sz w:val="32"/>
          <w:szCs w:val="32"/>
        </w:rPr>
        <w:t>。</w:t>
      </w:r>
    </w:p>
    <w:p w14:paraId="49FBE7E4">
      <w:pPr>
        <w:pStyle w:val="9"/>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供应商资格</w:t>
      </w:r>
      <w:r>
        <w:rPr>
          <w:rFonts w:hint="eastAsia" w:ascii="黑体" w:hAnsi="黑体" w:eastAsia="黑体"/>
          <w:sz w:val="32"/>
          <w:szCs w:val="32"/>
          <w:lang w:eastAsia="zh-CN"/>
        </w:rPr>
        <w:t>要求</w:t>
      </w:r>
    </w:p>
    <w:p w14:paraId="74B7535E">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1.满足《中华人民共和国政府采购法》第二十二条规定。</w:t>
      </w:r>
    </w:p>
    <w:p w14:paraId="5582A27C">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2.参与供应商应为有效登记注册的独立企业法人，需提供有效营业执照。</w:t>
      </w:r>
    </w:p>
    <w:p w14:paraId="0383651B">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3.参与供应商近三年内，在经营活动中没有重大违法记录（重大违法记录指因违法经营受到刑事处罚或者责令停产停业、吊销许可证或者执照、较大数额罚款等行政处罚）。</w:t>
      </w:r>
    </w:p>
    <w:p w14:paraId="1D57C8D5">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4.参与供应商</w:t>
      </w:r>
      <w:r>
        <w:rPr>
          <w:rFonts w:hint="default" w:ascii="仿宋" w:hAnsi="仿宋" w:eastAsia="仿宋"/>
          <w:sz w:val="32"/>
          <w:szCs w:val="32"/>
          <w:lang w:val="en-US" w:eastAsia="zh-CN"/>
        </w:rPr>
        <w:t>没有被国家企业信用信息公示系统列入严重违法失信企业名单（黑名单）信息；没有被中国执行信息公开网列入失信被执行人名单信息</w:t>
      </w:r>
      <w:r>
        <w:rPr>
          <w:rFonts w:hint="eastAsia" w:ascii="仿宋" w:hAnsi="仿宋" w:eastAsia="仿宋"/>
          <w:sz w:val="32"/>
          <w:szCs w:val="32"/>
          <w:lang w:val="en-US" w:eastAsia="zh-CN"/>
        </w:rPr>
        <w:t>。</w:t>
      </w:r>
    </w:p>
    <w:p w14:paraId="4F2138D4">
      <w:pPr>
        <w:pStyle w:val="9"/>
        <w:numPr>
          <w:ilvl w:val="0"/>
          <w:numId w:val="0"/>
        </w:numPr>
        <w:spacing w:line="360" w:lineRule="auto"/>
        <w:ind w:firstLine="643" w:firstLineChars="200"/>
        <w:outlineLvl w:val="1"/>
        <w:rPr>
          <w:rFonts w:hint="eastAsia" w:ascii="仿宋" w:hAnsi="仿宋" w:eastAsia="仿宋"/>
          <w:sz w:val="32"/>
          <w:szCs w:val="32"/>
          <w:lang w:val="en-US" w:eastAsia="zh-CN"/>
        </w:rPr>
      </w:pPr>
      <w:r>
        <w:rPr>
          <w:rFonts w:hint="eastAsia" w:ascii="仿宋" w:hAnsi="仿宋" w:eastAsia="仿宋"/>
          <w:b/>
          <w:bCs/>
          <w:sz w:val="32"/>
          <w:szCs w:val="32"/>
          <w:lang w:val="en-US" w:eastAsia="zh-CN"/>
        </w:rPr>
        <w:t>以上四项资格要求如无法提供具体证明材料的，需对此作出书面承诺并加盖公章。</w:t>
      </w:r>
    </w:p>
    <w:p w14:paraId="6F4164CF">
      <w:pPr>
        <w:pStyle w:val="9"/>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报价</w:t>
      </w:r>
      <w:r>
        <w:rPr>
          <w:rFonts w:ascii="黑体" w:hAnsi="黑体" w:eastAsia="黑体"/>
          <w:sz w:val="32"/>
          <w:szCs w:val="32"/>
        </w:rPr>
        <w:t>须知</w:t>
      </w:r>
    </w:p>
    <w:p w14:paraId="2EE60D09">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1.供应商应按照中证投服中心列出的项目需求选择合格产品进行报价，价低者优先考虑。</w:t>
      </w:r>
      <w:r>
        <w:rPr>
          <w:rFonts w:hint="eastAsia" w:ascii="仿宋" w:hAnsi="仿宋" w:eastAsia="仿宋"/>
          <w:sz w:val="32"/>
          <w:szCs w:val="32"/>
          <w:lang w:eastAsia="zh-CN"/>
        </w:rPr>
        <w:t>价格相</w:t>
      </w:r>
      <w:bookmarkStart w:id="0" w:name="_GoBack"/>
      <w:bookmarkEnd w:id="0"/>
      <w:r>
        <w:rPr>
          <w:rFonts w:hint="eastAsia" w:ascii="仿宋" w:hAnsi="仿宋" w:eastAsia="仿宋"/>
          <w:sz w:val="32"/>
          <w:szCs w:val="32"/>
          <w:lang w:eastAsia="zh-CN"/>
        </w:rPr>
        <w:t>同的情况下，维保期限、服务承诺、增值服务更优者优先考虑。</w:t>
      </w:r>
    </w:p>
    <w:p w14:paraId="7D64F15F">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2.报价文件至少包含报价表（包括单价、总价、配件和相关服务的含税价格）、所投笔记本产品型号详细说明书、所投笔记本品牌代理商资质复印件。</w:t>
      </w:r>
    </w:p>
    <w:p w14:paraId="34B86BD3">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3.报价表自行制作并加盖公司公章，需包含报价方公司名称、联系人、联系方式、联系地址等信息。</w:t>
      </w:r>
    </w:p>
    <w:p w14:paraId="6B8AABE5">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4.报价文件必须是纸质文件（一份），并加盖公司公章。</w:t>
      </w:r>
    </w:p>
    <w:p w14:paraId="6F647E3E">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5.报价文件须密封后在2025年7月1日16:00前投递到中证投服中心指定地址，地址和联系方式详见第六章。</w:t>
      </w:r>
    </w:p>
    <w:p w14:paraId="7714E2BF">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6.报价文件没有盖章、</w:t>
      </w:r>
      <w:r>
        <w:rPr>
          <w:rFonts w:hint="eastAsia" w:ascii="仿宋" w:hAnsi="仿宋" w:eastAsia="仿宋"/>
          <w:sz w:val="32"/>
          <w:szCs w:val="32"/>
          <w:lang w:eastAsia="zh-CN"/>
        </w:rPr>
        <w:t>资格文件不全或没有密封</w:t>
      </w:r>
      <w:r>
        <w:rPr>
          <w:rFonts w:hint="eastAsia" w:ascii="仿宋" w:hAnsi="仿宋" w:eastAsia="仿宋"/>
          <w:sz w:val="32"/>
          <w:szCs w:val="32"/>
        </w:rPr>
        <w:t>的</w:t>
      </w:r>
      <w:r>
        <w:rPr>
          <w:rFonts w:hint="eastAsia" w:ascii="仿宋" w:hAnsi="仿宋" w:eastAsia="仿宋"/>
          <w:sz w:val="32"/>
          <w:szCs w:val="32"/>
          <w:lang w:eastAsia="zh-CN"/>
        </w:rPr>
        <w:t>报价</w:t>
      </w:r>
      <w:r>
        <w:rPr>
          <w:rFonts w:hint="eastAsia" w:ascii="仿宋" w:hAnsi="仿宋" w:eastAsia="仿宋"/>
          <w:sz w:val="32"/>
          <w:szCs w:val="32"/>
        </w:rPr>
        <w:t>无效</w:t>
      </w:r>
      <w:r>
        <w:rPr>
          <w:rFonts w:hint="eastAsia" w:ascii="仿宋" w:hAnsi="仿宋" w:eastAsia="仿宋"/>
          <w:sz w:val="32"/>
          <w:szCs w:val="32"/>
          <w:lang w:val="en-US" w:eastAsia="zh-CN"/>
        </w:rPr>
        <w:t>。</w:t>
      </w:r>
    </w:p>
    <w:p w14:paraId="33825DF5">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7.本项目不接受联合体报名。</w:t>
      </w:r>
    </w:p>
    <w:p w14:paraId="3A9A9E75">
      <w:pPr>
        <w:pStyle w:val="9"/>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五、付款和交付须知</w:t>
      </w:r>
    </w:p>
    <w:p w14:paraId="07839593">
      <w:pPr>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1.货到付款，分两笔付款，第一笔支付95%，交货满一年后支付第二笔5%。  </w:t>
      </w:r>
    </w:p>
    <w:p w14:paraId="0A2AB6E6">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2.中标供应商在合同签订后根据报价清单进行采购，中证投服中心将于中标供应商完成设备交付、安装调试、提供官方原厂维保证明和开具合法发票后20个工作日内完成第一笔合同付款。</w:t>
      </w:r>
    </w:p>
    <w:p w14:paraId="4C8AB059">
      <w:pPr>
        <w:pStyle w:val="9"/>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联系</w:t>
      </w:r>
      <w:r>
        <w:rPr>
          <w:rFonts w:ascii="黑体" w:hAnsi="黑体" w:eastAsia="黑体"/>
          <w:sz w:val="32"/>
          <w:szCs w:val="32"/>
        </w:rPr>
        <w:t>方式</w:t>
      </w:r>
    </w:p>
    <w:p w14:paraId="551D1EA7">
      <w:pPr>
        <w:spacing w:line="360" w:lineRule="auto"/>
        <w:ind w:firstLine="480" w:firstLineChars="150"/>
        <w:rPr>
          <w:rFonts w:hint="default" w:ascii="仿宋" w:hAnsi="仿宋" w:eastAsia="仿宋"/>
          <w:sz w:val="32"/>
          <w:szCs w:val="32"/>
          <w:highlight w:val="none"/>
          <w:lang w:val="en-US" w:eastAsia="zh-CN"/>
        </w:rPr>
      </w:pPr>
      <w:r>
        <w:rPr>
          <w:rFonts w:hint="eastAsia" w:ascii="仿宋" w:hAnsi="仿宋" w:eastAsia="仿宋"/>
          <w:sz w:val="32"/>
          <w:szCs w:val="32"/>
          <w:highlight w:val="none"/>
        </w:rPr>
        <w:t>联系人</w:t>
      </w:r>
      <w:r>
        <w:rPr>
          <w:rFonts w:ascii="仿宋" w:hAnsi="仿宋" w:eastAsia="仿宋"/>
          <w:sz w:val="32"/>
          <w:szCs w:val="32"/>
          <w:highlight w:val="none"/>
        </w:rPr>
        <w:t>：</w:t>
      </w:r>
      <w:r>
        <w:rPr>
          <w:rFonts w:hint="eastAsia" w:ascii="仿宋" w:hAnsi="仿宋" w:eastAsia="仿宋"/>
          <w:sz w:val="32"/>
          <w:szCs w:val="32"/>
          <w:highlight w:val="none"/>
          <w:lang w:eastAsia="zh-CN"/>
        </w:rPr>
        <w:t>邓老师</w:t>
      </w:r>
      <w:r>
        <w:rPr>
          <w:rFonts w:hint="eastAsia" w:ascii="仿宋" w:hAnsi="仿宋" w:eastAsia="仿宋"/>
          <w:sz w:val="32"/>
          <w:szCs w:val="32"/>
          <w:highlight w:val="none"/>
          <w:lang w:val="en-US" w:eastAsia="zh-CN"/>
        </w:rPr>
        <w:t xml:space="preserve"> </w:t>
      </w:r>
    </w:p>
    <w:p w14:paraId="2678D632">
      <w:pPr>
        <w:pStyle w:val="9"/>
        <w:spacing w:line="360" w:lineRule="auto"/>
        <w:ind w:left="480" w:firstLine="0" w:firstLineChars="0"/>
        <w:rPr>
          <w:rFonts w:hint="default" w:ascii="仿宋" w:hAnsi="仿宋" w:eastAsia="仿宋"/>
          <w:sz w:val="32"/>
          <w:szCs w:val="32"/>
          <w:highlight w:val="none"/>
          <w:lang w:val="en-US" w:eastAsia="zh-CN"/>
        </w:rPr>
      </w:pPr>
      <w:r>
        <w:rPr>
          <w:rFonts w:hint="eastAsia" w:ascii="仿宋" w:hAnsi="仿宋" w:eastAsia="仿宋"/>
          <w:sz w:val="32"/>
          <w:szCs w:val="32"/>
          <w:highlight w:val="none"/>
        </w:rPr>
        <w:t>联系</w:t>
      </w:r>
      <w:r>
        <w:rPr>
          <w:rFonts w:ascii="仿宋" w:hAnsi="仿宋" w:eastAsia="仿宋"/>
          <w:sz w:val="32"/>
          <w:szCs w:val="32"/>
          <w:highlight w:val="none"/>
        </w:rPr>
        <w:t>电话：</w:t>
      </w:r>
      <w:r>
        <w:rPr>
          <w:rFonts w:hint="eastAsia" w:ascii="仿宋" w:hAnsi="仿宋" w:eastAsia="仿宋"/>
          <w:sz w:val="32"/>
          <w:szCs w:val="32"/>
          <w:highlight w:val="none"/>
          <w:lang w:val="en-US" w:eastAsia="zh-CN"/>
        </w:rPr>
        <w:t>021-51916162</w:t>
      </w:r>
    </w:p>
    <w:p w14:paraId="7B2B3412">
      <w:pPr>
        <w:pStyle w:val="9"/>
        <w:spacing w:line="360" w:lineRule="auto"/>
        <w:ind w:left="480" w:firstLine="0" w:firstLineChars="0"/>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地址：上海市浦东新区</w:t>
      </w:r>
      <w:r>
        <w:rPr>
          <w:rFonts w:hint="eastAsia" w:ascii="仿宋" w:hAnsi="仿宋" w:eastAsia="仿宋"/>
          <w:sz w:val="32"/>
          <w:szCs w:val="32"/>
          <w:lang w:eastAsia="zh-CN"/>
        </w:rPr>
        <w:t>杨高南路</w:t>
      </w:r>
      <w:r>
        <w:rPr>
          <w:rFonts w:hint="eastAsia" w:ascii="仿宋" w:hAnsi="仿宋" w:eastAsia="仿宋"/>
          <w:sz w:val="32"/>
          <w:szCs w:val="32"/>
          <w:lang w:val="en-US" w:eastAsia="zh-CN"/>
        </w:rPr>
        <w:t>288号14</w:t>
      </w:r>
      <w:r>
        <w:rPr>
          <w:rFonts w:hint="eastAsia" w:ascii="仿宋" w:hAnsi="仿宋" w:eastAsia="仿宋"/>
          <w:sz w:val="32"/>
          <w:szCs w:val="32"/>
        </w:rPr>
        <w:t>楼</w:t>
      </w:r>
    </w:p>
    <w:p w14:paraId="43A3B261">
      <w:pPr>
        <w:pStyle w:val="9"/>
        <w:spacing w:line="360" w:lineRule="auto"/>
        <w:ind w:left="480" w:firstLine="0" w:firstLineChars="0"/>
        <w:rPr>
          <w:rFonts w:ascii="仿宋" w:hAnsi="仿宋" w:eastAsia="仿宋"/>
          <w:sz w:val="32"/>
          <w:szCs w:val="32"/>
        </w:rPr>
      </w:pPr>
    </w:p>
    <w:p w14:paraId="5768A49B">
      <w:pPr>
        <w:pStyle w:val="9"/>
        <w:spacing w:line="360" w:lineRule="auto"/>
        <w:ind w:left="480" w:firstLine="0" w:firstLineChars="0"/>
        <w:rPr>
          <w:rFonts w:hint="eastAsia" w:ascii="仿宋" w:hAnsi="仿宋" w:eastAsia="仿宋"/>
          <w:sz w:val="32"/>
          <w:szCs w:val="32"/>
          <w:lang w:eastAsia="zh-CN"/>
        </w:rPr>
      </w:pPr>
    </w:p>
    <w:p w14:paraId="2096BB78">
      <w:pPr>
        <w:pStyle w:val="9"/>
        <w:spacing w:line="360" w:lineRule="auto"/>
        <w:ind w:left="480" w:firstLine="0" w:firstLineChars="0"/>
        <w:rPr>
          <w:rFonts w:ascii="仿宋" w:hAnsi="仿宋" w:eastAsia="仿宋"/>
          <w:sz w:val="32"/>
          <w:szCs w:val="32"/>
        </w:rPr>
      </w:pPr>
    </w:p>
    <w:p w14:paraId="7560BE9E">
      <w:pPr>
        <w:pStyle w:val="9"/>
        <w:spacing w:line="360" w:lineRule="auto"/>
        <w:ind w:left="480" w:firstLine="0" w:firstLineChars="0"/>
        <w:rPr>
          <w:rFonts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rPr>
        <w:t>中</w:t>
      </w:r>
      <w:r>
        <w:rPr>
          <w:rFonts w:ascii="仿宋" w:hAnsi="仿宋" w:eastAsia="仿宋"/>
          <w:sz w:val="32"/>
          <w:szCs w:val="32"/>
        </w:rPr>
        <w:t>证中小投资者服务中心有限责任公司</w:t>
      </w:r>
    </w:p>
    <w:p w14:paraId="40051E1D">
      <w:pPr>
        <w:pStyle w:val="9"/>
        <w:spacing w:line="360" w:lineRule="auto"/>
        <w:ind w:left="480" w:firstLine="5120" w:firstLineChars="16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p>
    <w:p w14:paraId="47BB9A04">
      <w:pPr>
        <w:spacing w:line="360" w:lineRule="auto"/>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E0B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8A0FF">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D8A0FF">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E59AE"/>
    <w:multiLevelType w:val="singleLevel"/>
    <w:tmpl w:val="FA9E59AE"/>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MDY0YzQ5NDI2OWYwNTgwOGI4NmIyYWRjNzJhYzMifQ=="/>
  </w:docVars>
  <w:rsids>
    <w:rsidRoot w:val="001D678B"/>
    <w:rsid w:val="0000250C"/>
    <w:rsid w:val="00010BC1"/>
    <w:rsid w:val="00030D2A"/>
    <w:rsid w:val="0003463B"/>
    <w:rsid w:val="0004530E"/>
    <w:rsid w:val="00056709"/>
    <w:rsid w:val="00073E70"/>
    <w:rsid w:val="000A2C1B"/>
    <w:rsid w:val="000A6E38"/>
    <w:rsid w:val="000B4526"/>
    <w:rsid w:val="000B6D3B"/>
    <w:rsid w:val="000E2108"/>
    <w:rsid w:val="00152673"/>
    <w:rsid w:val="00183C4A"/>
    <w:rsid w:val="001A4168"/>
    <w:rsid w:val="001D0D85"/>
    <w:rsid w:val="001D4890"/>
    <w:rsid w:val="001D678B"/>
    <w:rsid w:val="0020463D"/>
    <w:rsid w:val="0020559A"/>
    <w:rsid w:val="002321B4"/>
    <w:rsid w:val="0024355F"/>
    <w:rsid w:val="002440FB"/>
    <w:rsid w:val="0027249B"/>
    <w:rsid w:val="0028697F"/>
    <w:rsid w:val="002E4B46"/>
    <w:rsid w:val="00301643"/>
    <w:rsid w:val="00322177"/>
    <w:rsid w:val="00346067"/>
    <w:rsid w:val="00354E65"/>
    <w:rsid w:val="003616E1"/>
    <w:rsid w:val="00361867"/>
    <w:rsid w:val="00370410"/>
    <w:rsid w:val="0038293B"/>
    <w:rsid w:val="00382EEB"/>
    <w:rsid w:val="00386605"/>
    <w:rsid w:val="003B22AE"/>
    <w:rsid w:val="003F3411"/>
    <w:rsid w:val="003F7CC5"/>
    <w:rsid w:val="00417D90"/>
    <w:rsid w:val="004301A4"/>
    <w:rsid w:val="00440E71"/>
    <w:rsid w:val="004544F8"/>
    <w:rsid w:val="004559F6"/>
    <w:rsid w:val="004637BA"/>
    <w:rsid w:val="004760BD"/>
    <w:rsid w:val="004850E6"/>
    <w:rsid w:val="00486C6E"/>
    <w:rsid w:val="00487512"/>
    <w:rsid w:val="00495C66"/>
    <w:rsid w:val="004B4350"/>
    <w:rsid w:val="004E3FBD"/>
    <w:rsid w:val="004F03E2"/>
    <w:rsid w:val="004F489F"/>
    <w:rsid w:val="004F6376"/>
    <w:rsid w:val="0050024B"/>
    <w:rsid w:val="005329EF"/>
    <w:rsid w:val="005457B7"/>
    <w:rsid w:val="00557DD5"/>
    <w:rsid w:val="00564BAF"/>
    <w:rsid w:val="00586C2D"/>
    <w:rsid w:val="005C2C9B"/>
    <w:rsid w:val="005C5BF6"/>
    <w:rsid w:val="005E092F"/>
    <w:rsid w:val="0060337E"/>
    <w:rsid w:val="00603515"/>
    <w:rsid w:val="00626838"/>
    <w:rsid w:val="00644215"/>
    <w:rsid w:val="00684EE6"/>
    <w:rsid w:val="006B55AA"/>
    <w:rsid w:val="006C3149"/>
    <w:rsid w:val="0072492A"/>
    <w:rsid w:val="00726B92"/>
    <w:rsid w:val="0075688B"/>
    <w:rsid w:val="00774C3B"/>
    <w:rsid w:val="00777842"/>
    <w:rsid w:val="007B30E3"/>
    <w:rsid w:val="007C2F13"/>
    <w:rsid w:val="007F785A"/>
    <w:rsid w:val="00803F7D"/>
    <w:rsid w:val="00821352"/>
    <w:rsid w:val="008232B8"/>
    <w:rsid w:val="00823480"/>
    <w:rsid w:val="00831269"/>
    <w:rsid w:val="00837D1D"/>
    <w:rsid w:val="0084394D"/>
    <w:rsid w:val="008818EE"/>
    <w:rsid w:val="008838D3"/>
    <w:rsid w:val="00885CAA"/>
    <w:rsid w:val="008A1154"/>
    <w:rsid w:val="008C61C6"/>
    <w:rsid w:val="008C6488"/>
    <w:rsid w:val="00907DDE"/>
    <w:rsid w:val="00911268"/>
    <w:rsid w:val="009225F0"/>
    <w:rsid w:val="00936015"/>
    <w:rsid w:val="009472C7"/>
    <w:rsid w:val="0097184E"/>
    <w:rsid w:val="009B7645"/>
    <w:rsid w:val="009F0ABD"/>
    <w:rsid w:val="009F51F4"/>
    <w:rsid w:val="009F690E"/>
    <w:rsid w:val="00A30921"/>
    <w:rsid w:val="00A42FA0"/>
    <w:rsid w:val="00A82910"/>
    <w:rsid w:val="00A83B79"/>
    <w:rsid w:val="00A91F33"/>
    <w:rsid w:val="00AB2EA2"/>
    <w:rsid w:val="00AB7AF9"/>
    <w:rsid w:val="00AC056C"/>
    <w:rsid w:val="00AD26ED"/>
    <w:rsid w:val="00AD39DD"/>
    <w:rsid w:val="00B029F9"/>
    <w:rsid w:val="00B328CC"/>
    <w:rsid w:val="00B43CF2"/>
    <w:rsid w:val="00B457BE"/>
    <w:rsid w:val="00B51CE4"/>
    <w:rsid w:val="00B55A71"/>
    <w:rsid w:val="00B84DF7"/>
    <w:rsid w:val="00BB28AE"/>
    <w:rsid w:val="00BB5DCD"/>
    <w:rsid w:val="00BC2C74"/>
    <w:rsid w:val="00BC7386"/>
    <w:rsid w:val="00BD033B"/>
    <w:rsid w:val="00BD2EA3"/>
    <w:rsid w:val="00BD4CDD"/>
    <w:rsid w:val="00BD6083"/>
    <w:rsid w:val="00BF431E"/>
    <w:rsid w:val="00BF7223"/>
    <w:rsid w:val="00C17652"/>
    <w:rsid w:val="00C26047"/>
    <w:rsid w:val="00C35263"/>
    <w:rsid w:val="00C6356F"/>
    <w:rsid w:val="00C71A47"/>
    <w:rsid w:val="00CA5AB3"/>
    <w:rsid w:val="00CB6577"/>
    <w:rsid w:val="00CF5050"/>
    <w:rsid w:val="00CF6A16"/>
    <w:rsid w:val="00D17736"/>
    <w:rsid w:val="00D26F2A"/>
    <w:rsid w:val="00D35E17"/>
    <w:rsid w:val="00D52AD8"/>
    <w:rsid w:val="00D629F7"/>
    <w:rsid w:val="00D71838"/>
    <w:rsid w:val="00D93CE0"/>
    <w:rsid w:val="00DA6C25"/>
    <w:rsid w:val="00DA702A"/>
    <w:rsid w:val="00DB0665"/>
    <w:rsid w:val="00DB6051"/>
    <w:rsid w:val="00DC1477"/>
    <w:rsid w:val="00DD3FFD"/>
    <w:rsid w:val="00E10C66"/>
    <w:rsid w:val="00E250A7"/>
    <w:rsid w:val="00E316F6"/>
    <w:rsid w:val="00E31BF1"/>
    <w:rsid w:val="00E45BD5"/>
    <w:rsid w:val="00E5795D"/>
    <w:rsid w:val="00E776B8"/>
    <w:rsid w:val="00E81BC2"/>
    <w:rsid w:val="00E83AC1"/>
    <w:rsid w:val="00E934BD"/>
    <w:rsid w:val="00EA15EE"/>
    <w:rsid w:val="00ED064A"/>
    <w:rsid w:val="00EE714C"/>
    <w:rsid w:val="00F01330"/>
    <w:rsid w:val="00F04B50"/>
    <w:rsid w:val="00F053FC"/>
    <w:rsid w:val="00F15E9E"/>
    <w:rsid w:val="00F322C0"/>
    <w:rsid w:val="00F346F6"/>
    <w:rsid w:val="00F62BBE"/>
    <w:rsid w:val="00F67136"/>
    <w:rsid w:val="00F7501A"/>
    <w:rsid w:val="00FA0FC5"/>
    <w:rsid w:val="00FD618D"/>
    <w:rsid w:val="00FF0B91"/>
    <w:rsid w:val="00FF201A"/>
    <w:rsid w:val="00FF5D00"/>
    <w:rsid w:val="01766A73"/>
    <w:rsid w:val="07017FA0"/>
    <w:rsid w:val="07A94849"/>
    <w:rsid w:val="0C946999"/>
    <w:rsid w:val="111D3DAD"/>
    <w:rsid w:val="187D6BBB"/>
    <w:rsid w:val="1BF7B412"/>
    <w:rsid w:val="1C642F1B"/>
    <w:rsid w:val="1F2C2D57"/>
    <w:rsid w:val="1FA77135"/>
    <w:rsid w:val="231232F6"/>
    <w:rsid w:val="233E1375"/>
    <w:rsid w:val="2A010EA9"/>
    <w:rsid w:val="2AC23ED9"/>
    <w:rsid w:val="2C3305BD"/>
    <w:rsid w:val="2F790F92"/>
    <w:rsid w:val="2FFD3648"/>
    <w:rsid w:val="33AE315C"/>
    <w:rsid w:val="34612C91"/>
    <w:rsid w:val="347FEFF8"/>
    <w:rsid w:val="34FE10C1"/>
    <w:rsid w:val="354D1AE0"/>
    <w:rsid w:val="357B14CA"/>
    <w:rsid w:val="37FF9DAB"/>
    <w:rsid w:val="384B32FC"/>
    <w:rsid w:val="3B2B7CCA"/>
    <w:rsid w:val="3DD52FAF"/>
    <w:rsid w:val="3F617E8D"/>
    <w:rsid w:val="3FB69F2F"/>
    <w:rsid w:val="3FBBAED1"/>
    <w:rsid w:val="3FFF76DE"/>
    <w:rsid w:val="416431EC"/>
    <w:rsid w:val="4346653B"/>
    <w:rsid w:val="44B15ED7"/>
    <w:rsid w:val="470826B4"/>
    <w:rsid w:val="49165756"/>
    <w:rsid w:val="4AB542AD"/>
    <w:rsid w:val="4D657816"/>
    <w:rsid w:val="51837608"/>
    <w:rsid w:val="51FEB6BE"/>
    <w:rsid w:val="557C1C85"/>
    <w:rsid w:val="55971AE3"/>
    <w:rsid w:val="56D84DF2"/>
    <w:rsid w:val="57AF072E"/>
    <w:rsid w:val="58254B4E"/>
    <w:rsid w:val="582A3FD0"/>
    <w:rsid w:val="590C1BB3"/>
    <w:rsid w:val="5CD5122E"/>
    <w:rsid w:val="5DFFE069"/>
    <w:rsid w:val="5E864A8F"/>
    <w:rsid w:val="61D7008B"/>
    <w:rsid w:val="62F30FA1"/>
    <w:rsid w:val="632E4702"/>
    <w:rsid w:val="63770F92"/>
    <w:rsid w:val="6396E100"/>
    <w:rsid w:val="63C66B48"/>
    <w:rsid w:val="649F7768"/>
    <w:rsid w:val="65862FD3"/>
    <w:rsid w:val="68EE0B98"/>
    <w:rsid w:val="69DC57DC"/>
    <w:rsid w:val="6BFF5B0D"/>
    <w:rsid w:val="6C5F38D7"/>
    <w:rsid w:val="6CBE1AC9"/>
    <w:rsid w:val="6CD7DDDA"/>
    <w:rsid w:val="6E8B306B"/>
    <w:rsid w:val="6F7EE36A"/>
    <w:rsid w:val="6FDF0FF5"/>
    <w:rsid w:val="6FFE229F"/>
    <w:rsid w:val="705956E7"/>
    <w:rsid w:val="71376356"/>
    <w:rsid w:val="73DF7DDD"/>
    <w:rsid w:val="73FB6B06"/>
    <w:rsid w:val="75515717"/>
    <w:rsid w:val="75AF3E00"/>
    <w:rsid w:val="7625580C"/>
    <w:rsid w:val="77230CB4"/>
    <w:rsid w:val="772C5E40"/>
    <w:rsid w:val="776BFCAC"/>
    <w:rsid w:val="789744EF"/>
    <w:rsid w:val="7A2C7A46"/>
    <w:rsid w:val="7A7ECA0A"/>
    <w:rsid w:val="7AFF1F8D"/>
    <w:rsid w:val="7BDEE7F3"/>
    <w:rsid w:val="7BEA22B1"/>
    <w:rsid w:val="7C2FCCF1"/>
    <w:rsid w:val="7C7F6EDF"/>
    <w:rsid w:val="7D5982E6"/>
    <w:rsid w:val="7DC50261"/>
    <w:rsid w:val="7EAB8800"/>
    <w:rsid w:val="7FAF299B"/>
    <w:rsid w:val="7FBB34D3"/>
    <w:rsid w:val="7FBF866A"/>
    <w:rsid w:val="7FF76820"/>
    <w:rsid w:val="80EB71C1"/>
    <w:rsid w:val="9FF704FC"/>
    <w:rsid w:val="AF7FCFF5"/>
    <w:rsid w:val="AFDD56FD"/>
    <w:rsid w:val="BBDF33BB"/>
    <w:rsid w:val="BDFCD4A0"/>
    <w:rsid w:val="BF65D787"/>
    <w:rsid w:val="BF7CF5FD"/>
    <w:rsid w:val="BF9ED664"/>
    <w:rsid w:val="BFE74695"/>
    <w:rsid w:val="BFE7FF66"/>
    <w:rsid w:val="CF5CE5DF"/>
    <w:rsid w:val="CF93ADF2"/>
    <w:rsid w:val="CFBF50BA"/>
    <w:rsid w:val="D7D9912E"/>
    <w:rsid w:val="DD7F9D81"/>
    <w:rsid w:val="DEF83182"/>
    <w:rsid w:val="DFFD6880"/>
    <w:rsid w:val="DFFF4E2F"/>
    <w:rsid w:val="EB7F79E0"/>
    <w:rsid w:val="ECFAFF6A"/>
    <w:rsid w:val="F2D3F6F2"/>
    <w:rsid w:val="F53FB35D"/>
    <w:rsid w:val="F53FE14B"/>
    <w:rsid w:val="F7BE2155"/>
    <w:rsid w:val="F97BE24D"/>
    <w:rsid w:val="F99F85B8"/>
    <w:rsid w:val="FB5DA7A2"/>
    <w:rsid w:val="FBDA46FA"/>
    <w:rsid w:val="FBF725C0"/>
    <w:rsid w:val="FBFFDAAB"/>
    <w:rsid w:val="FD7E27B0"/>
    <w:rsid w:val="FDBE5FE2"/>
    <w:rsid w:val="FEF9083E"/>
    <w:rsid w:val="FEFFF806"/>
    <w:rsid w:val="FFDCED60"/>
    <w:rsid w:val="FFFED633"/>
    <w:rsid w:val="FFFFD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11"/>
    <w:basedOn w:val="8"/>
    <w:qFormat/>
    <w:uiPriority w:val="0"/>
    <w:rPr>
      <w:rFonts w:hint="eastAsia" w:ascii="宋体" w:hAnsi="宋体" w:eastAsia="宋体" w:cs="宋体"/>
      <w:b/>
      <w:color w:val="000000"/>
      <w:sz w:val="22"/>
      <w:szCs w:val="22"/>
      <w:u w:val="none"/>
    </w:rPr>
  </w:style>
  <w:style w:type="character" w:customStyle="1" w:styleId="16">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779</Words>
  <Characters>1005</Characters>
  <Lines>9</Lines>
  <Paragraphs>2</Paragraphs>
  <TotalTime>229</TotalTime>
  <ScaleCrop>false</ScaleCrop>
  <LinksUpToDate>false</LinksUpToDate>
  <CharactersWithSpaces>1060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2018-06-13T02:26:00Z</dcterms:created>
  <dc:creator>admin</dc:creator>
  <cp:lastModifiedBy>xddeng</cp:lastModifiedBy>
  <cp:lastPrinted>2019-03-29T01:05:00Z</cp:lastPrinted>
  <dcterms:modified xsi:type="dcterms:W3CDTF">2025-06-26T16:47:14Z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6C9778E1C9CB04B47597D76742D74BC2_42</vt:lpwstr>
  </property>
</Properties>
</file>