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附件</w:t>
      </w:r>
    </w:p>
    <w:p>
      <w:pPr>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b/>
          <w:color w:val="auto"/>
          <w:sz w:val="52"/>
          <w:szCs w:val="52"/>
          <w:highlight w:val="none"/>
        </w:rPr>
      </w:pPr>
    </w:p>
    <w:p>
      <w:pPr>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b/>
          <w:color w:val="auto"/>
          <w:sz w:val="52"/>
          <w:szCs w:val="52"/>
          <w:highlight w:val="none"/>
        </w:rPr>
      </w:pPr>
    </w:p>
    <w:p>
      <w:pPr>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竞 争 性 磋 商 文 件</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Theme="minorEastAsia" w:hAnsiTheme="minorEastAsia" w:eastAsiaTheme="minorEastAsia" w:cstheme="minorEastAsia"/>
          <w:color w:val="auto"/>
          <w:kern w:val="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Theme="minorEastAsia" w:hAnsiTheme="minorEastAsia" w:eastAsiaTheme="minorEastAsia" w:cstheme="minorEastAsia"/>
          <w:color w:val="auto"/>
          <w:kern w:val="0"/>
          <w:sz w:val="32"/>
          <w:highlight w:val="none"/>
        </w:rPr>
      </w:pPr>
    </w:p>
    <w:p>
      <w:pPr>
        <w:keepNext w:val="0"/>
        <w:keepLines w:val="0"/>
        <w:pageBreakBefore w:val="0"/>
        <w:widowControl w:val="0"/>
        <w:tabs>
          <w:tab w:val="left" w:pos="1470"/>
          <w:tab w:val="center" w:pos="4677"/>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auto"/>
          <w:sz w:val="36"/>
          <w:szCs w:val="36"/>
          <w:highlight w:val="none"/>
          <w:u w:val="thick"/>
        </w:rPr>
      </w:pPr>
      <w:r>
        <w:rPr>
          <w:rFonts w:hint="eastAsia" w:asciiTheme="minorEastAsia" w:hAnsiTheme="minorEastAsia" w:eastAsiaTheme="minorEastAsia" w:cstheme="minorEastAsia"/>
          <w:b/>
          <w:color w:val="auto"/>
          <w:sz w:val="36"/>
          <w:szCs w:val="36"/>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项目名称：</w:t>
      </w:r>
      <w:r>
        <w:rPr>
          <w:rFonts w:hint="eastAsia" w:asciiTheme="minorEastAsia" w:hAnsiTheme="minorEastAsia" w:eastAsiaTheme="minorEastAsia" w:cstheme="minorEastAsia"/>
          <w:b/>
          <w:color w:val="auto"/>
          <w:sz w:val="36"/>
          <w:szCs w:val="36"/>
          <w:highlight w:val="none"/>
        </w:rPr>
        <w:t>中证中小投资者服务中心</w:t>
      </w:r>
      <w:r>
        <w:rPr>
          <w:rFonts w:hint="eastAsia" w:asciiTheme="minorEastAsia" w:hAnsiTheme="minorEastAsia" w:eastAsiaTheme="minorEastAsia" w:cstheme="minorEastAsia"/>
          <w:b/>
          <w:color w:val="auto"/>
          <w:sz w:val="36"/>
          <w:szCs w:val="36"/>
          <w:highlight w:val="none"/>
          <w:lang w:eastAsia="zh-CN"/>
        </w:rPr>
        <w:t>动漫短</w:t>
      </w:r>
      <w:r>
        <w:rPr>
          <w:rFonts w:hint="eastAsia" w:asciiTheme="minorEastAsia" w:hAnsiTheme="minorEastAsia" w:eastAsiaTheme="minorEastAsia" w:cstheme="minorEastAsia"/>
          <w:b/>
          <w:color w:val="auto"/>
          <w:sz w:val="36"/>
          <w:szCs w:val="36"/>
          <w:highlight w:val="none"/>
          <w:lang w:val="en-US" w:eastAsia="zh-CN"/>
        </w:rPr>
        <w:t>视频制作服务采购项目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auto"/>
          <w:sz w:val="36"/>
          <w:szCs w:val="36"/>
          <w:highlight w:val="none"/>
        </w:rPr>
      </w:pPr>
      <w:bookmarkStart w:id="14" w:name="_GoBack"/>
      <w:bookmarkEnd w:id="14"/>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auto"/>
          <w:kern w:val="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auto"/>
          <w:kern w:val="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auto"/>
          <w:kern w:val="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auto"/>
          <w:kern w:val="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auto"/>
          <w:kern w:val="0"/>
          <w:sz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auto"/>
          <w:kern w:val="0"/>
          <w:sz w:val="32"/>
          <w:highlight w:val="none"/>
          <w:lang w:val="en-US" w:eastAsia="zh-CN"/>
        </w:rPr>
      </w:pPr>
      <w:r>
        <w:rPr>
          <w:rFonts w:hint="eastAsia" w:asciiTheme="minorEastAsia" w:hAnsiTheme="minorEastAsia" w:eastAsiaTheme="minorEastAsia" w:cstheme="minorEastAsia"/>
          <w:b/>
          <w:color w:val="auto"/>
          <w:kern w:val="0"/>
          <w:sz w:val="32"/>
          <w:highlight w:val="none"/>
        </w:rPr>
        <w:t>采购方</w:t>
      </w:r>
      <w:r>
        <w:rPr>
          <w:rFonts w:hint="eastAsia" w:asciiTheme="minorEastAsia" w:hAnsiTheme="minorEastAsia" w:eastAsiaTheme="minorEastAsia" w:cstheme="minorEastAsia"/>
          <w:b/>
          <w:color w:val="auto"/>
          <w:kern w:val="0"/>
          <w:sz w:val="32"/>
          <w:highlight w:val="none"/>
        </w:rPr>
        <w:t>：中证中小投资者服务中心</w:t>
      </w:r>
      <w:r>
        <w:rPr>
          <w:rFonts w:hint="eastAsia" w:asciiTheme="minorEastAsia" w:hAnsiTheme="minorEastAsia" w:eastAsiaTheme="minorEastAsia" w:cstheme="minorEastAsia"/>
          <w:b/>
          <w:color w:val="auto"/>
          <w:kern w:val="0"/>
          <w:sz w:val="32"/>
          <w:highlight w:val="none"/>
          <w:lang w:val="en-US" w:eastAsia="zh-CN"/>
        </w:rPr>
        <w:t>有限责任公司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auto"/>
          <w:kern w:val="0"/>
          <w:sz w:val="32"/>
          <w:highlight w:val="none"/>
        </w:rPr>
      </w:pPr>
    </w:p>
    <w:p>
      <w:pPr>
        <w:pStyle w:val="31"/>
        <w:pageBreakBefore w:val="0"/>
        <w:kinsoku/>
        <w:wordWrap/>
        <w:overflowPunct/>
        <w:topLinePunct w:val="0"/>
        <w:autoSpaceDN/>
        <w:bidi w:val="0"/>
        <w:snapToGrid/>
        <w:spacing w:line="400" w:lineRule="exact"/>
        <w:ind w:left="99" w:leftChars="47"/>
        <w:jc w:val="center"/>
        <w:rPr>
          <w:rFonts w:hint="eastAsia" w:asciiTheme="minorEastAsia" w:hAnsiTheme="minorEastAsia" w:eastAsiaTheme="minorEastAsia" w:cstheme="minorEastAsia"/>
          <w:b/>
          <w:color w:val="auto"/>
          <w:sz w:val="30"/>
          <w:highlight w:val="none"/>
        </w:rPr>
      </w:pPr>
      <w:r>
        <w:rPr>
          <w:rFonts w:hint="eastAsia" w:asciiTheme="minorEastAsia" w:hAnsiTheme="minorEastAsia" w:eastAsiaTheme="minorEastAsia" w:cstheme="minorEastAsia"/>
          <w:b/>
          <w:color w:val="auto"/>
          <w:sz w:val="30"/>
          <w:highlight w:val="none"/>
        </w:rPr>
        <w:t>20</w:t>
      </w:r>
      <w:r>
        <w:rPr>
          <w:rFonts w:hint="eastAsia" w:asciiTheme="minorEastAsia" w:hAnsiTheme="minorEastAsia" w:eastAsiaTheme="minorEastAsia" w:cstheme="minorEastAsia"/>
          <w:b/>
          <w:color w:val="auto"/>
          <w:sz w:val="30"/>
          <w:highlight w:val="none"/>
          <w:lang w:val="en-US" w:eastAsia="zh-CN"/>
        </w:rPr>
        <w:t>25</w:t>
      </w:r>
      <w:r>
        <w:rPr>
          <w:rFonts w:hint="eastAsia" w:asciiTheme="minorEastAsia" w:hAnsiTheme="minorEastAsia" w:eastAsiaTheme="minorEastAsia" w:cstheme="minorEastAsia"/>
          <w:b/>
          <w:color w:val="auto"/>
          <w:sz w:val="30"/>
          <w:highlight w:val="none"/>
        </w:rPr>
        <w:t>年</w:t>
      </w:r>
      <w:r>
        <w:rPr>
          <w:rFonts w:hint="eastAsia" w:asciiTheme="minorEastAsia" w:hAnsiTheme="minorEastAsia" w:eastAsiaTheme="minorEastAsia" w:cstheme="minorEastAsia"/>
          <w:b/>
          <w:color w:val="auto"/>
          <w:sz w:val="30"/>
          <w:highlight w:val="none"/>
          <w:lang w:val="en-US" w:eastAsia="zh-CN"/>
        </w:rPr>
        <w:t>10</w:t>
      </w:r>
      <w:r>
        <w:rPr>
          <w:rFonts w:hint="eastAsia" w:asciiTheme="minorEastAsia" w:hAnsiTheme="minorEastAsia" w:eastAsiaTheme="minorEastAsia" w:cstheme="minorEastAsia"/>
          <w:b/>
          <w:color w:val="auto"/>
          <w:sz w:val="30"/>
          <w:highlight w:val="none"/>
        </w:rPr>
        <w:t>月</w:t>
      </w:r>
    </w:p>
    <w:p>
      <w:pPr>
        <w:pStyle w:val="434"/>
        <w:pageBreakBefore w:val="0"/>
        <w:kinsoku/>
        <w:wordWrap/>
        <w:overflowPunct/>
        <w:topLinePunct w:val="0"/>
        <w:autoSpaceDE/>
        <w:autoSpaceDN/>
        <w:bidi w:val="0"/>
        <w:adjustRightInd/>
        <w:snapToGrid/>
        <w:spacing w:before="0" w:line="400" w:lineRule="exact"/>
        <w:jc w:val="center"/>
        <w:textAlignment w:val="auto"/>
        <w:rPr>
          <w:rFonts w:hint="eastAsia" w:asciiTheme="minorEastAsia" w:hAnsiTheme="minorEastAsia" w:eastAsiaTheme="minorEastAsia" w:cstheme="minorEastAsia"/>
          <w:color w:val="auto"/>
          <w:highlight w:val="none"/>
        </w:rPr>
      </w:pPr>
      <w:bookmarkStart w:id="0" w:name="_Toc130812184"/>
    </w:p>
    <w:p>
      <w:pPr>
        <w:pStyle w:val="434"/>
        <w:pageBreakBefore w:val="0"/>
        <w:kinsoku/>
        <w:wordWrap/>
        <w:overflowPunct/>
        <w:topLinePunct w:val="0"/>
        <w:autoSpaceDE/>
        <w:autoSpaceDN/>
        <w:bidi w:val="0"/>
        <w:adjustRightInd/>
        <w:snapToGrid/>
        <w:spacing w:before="0" w:line="400" w:lineRule="exact"/>
        <w:jc w:val="center"/>
        <w:textAlignment w:val="auto"/>
        <w:rPr>
          <w:rFonts w:hint="eastAsia" w:asciiTheme="minorEastAsia" w:hAnsiTheme="minorEastAsia" w:eastAsiaTheme="minorEastAsia" w:cstheme="minorEastAsia"/>
          <w:color w:val="auto"/>
          <w:highlight w:val="none"/>
        </w:rPr>
      </w:pPr>
    </w:p>
    <w:p>
      <w:pPr>
        <w:pStyle w:val="434"/>
        <w:pageBreakBefore w:val="0"/>
        <w:kinsoku/>
        <w:wordWrap/>
        <w:overflowPunct/>
        <w:topLinePunct w:val="0"/>
        <w:autoSpaceDE/>
        <w:autoSpaceDN/>
        <w:bidi w:val="0"/>
        <w:adjustRightInd/>
        <w:snapToGrid/>
        <w:spacing w:before="0" w:line="400" w:lineRule="exact"/>
        <w:jc w:val="center"/>
        <w:textAlignment w:val="auto"/>
        <w:rPr>
          <w:rFonts w:hint="eastAsia" w:asciiTheme="minorEastAsia" w:hAnsiTheme="minorEastAsia" w:eastAsiaTheme="minorEastAsia" w:cstheme="minorEastAsia"/>
          <w:color w:val="auto"/>
          <w:highlight w:val="none"/>
        </w:rPr>
      </w:pPr>
    </w:p>
    <w:p>
      <w:pPr>
        <w:pStyle w:val="434"/>
        <w:pageBreakBefore w:val="0"/>
        <w:kinsoku/>
        <w:wordWrap/>
        <w:overflowPunct/>
        <w:topLinePunct w:val="0"/>
        <w:autoSpaceDE/>
        <w:autoSpaceDN/>
        <w:bidi w:val="0"/>
        <w:adjustRightInd/>
        <w:snapToGrid/>
        <w:spacing w:before="0" w:line="400" w:lineRule="exact"/>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第一章 </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邀请</w:t>
      </w:r>
      <w:bookmarkEnd w:id="0"/>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中证中小投资者服务中心就</w:t>
      </w:r>
      <w:r>
        <w:rPr>
          <w:rFonts w:hint="eastAsia" w:asciiTheme="minorEastAsia" w:hAnsiTheme="minorEastAsia" w:eastAsiaTheme="minorEastAsia" w:cstheme="minorEastAsia"/>
          <w:color w:val="auto"/>
          <w:sz w:val="24"/>
          <w:highlight w:val="none"/>
          <w:lang w:eastAsia="zh-CN"/>
        </w:rPr>
        <w:t>动漫短视频制作服务</w:t>
      </w:r>
      <w:r>
        <w:rPr>
          <w:rFonts w:hint="eastAsia" w:asciiTheme="minorEastAsia" w:hAnsiTheme="minorEastAsia" w:eastAsiaTheme="minorEastAsia" w:cstheme="minorEastAsia"/>
          <w:color w:val="auto"/>
          <w:sz w:val="24"/>
          <w:highlight w:val="none"/>
          <w:lang w:val="en-US" w:eastAsia="zh-CN"/>
        </w:rPr>
        <w:t>采购项目</w:t>
      </w:r>
      <w:r>
        <w:rPr>
          <w:rFonts w:hint="eastAsia" w:asciiTheme="minorEastAsia" w:hAnsiTheme="minorEastAsia" w:eastAsiaTheme="minorEastAsia" w:cstheme="minorEastAsia"/>
          <w:color w:val="auto"/>
          <w:sz w:val="24"/>
          <w:highlight w:val="none"/>
        </w:rPr>
        <w:t>进行竞争性磋商采购，兹邀请合格的供应商前来参加竞争性磋商活动。</w:t>
      </w:r>
    </w:p>
    <w:p>
      <w:pPr>
        <w:pageBreakBefore w:val="0"/>
        <w:numPr>
          <w:ilvl w:val="-1"/>
          <w:numId w:val="0"/>
        </w:numPr>
        <w:kinsoku/>
        <w:wordWrap/>
        <w:overflowPunct/>
        <w:topLinePunct w:val="0"/>
        <w:autoSpaceDE/>
        <w:autoSpaceDN/>
        <w:bidi w:val="0"/>
        <w:adjustRightInd/>
        <w:snapToGrid/>
        <w:spacing w:line="400" w:lineRule="exact"/>
        <w:ind w:left="0" w:firstLine="481" w:firstLineChars="200"/>
        <w:textAlignment w:val="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lang w:eastAsia="zh-CN"/>
        </w:rPr>
        <w:t>一、</w:t>
      </w:r>
      <w:r>
        <w:rPr>
          <w:rFonts w:hint="eastAsia" w:asciiTheme="minorEastAsia" w:hAnsiTheme="minorEastAsia" w:eastAsiaTheme="minorEastAsia" w:cstheme="minorEastAsia"/>
          <w:b/>
          <w:color w:val="auto"/>
          <w:kern w:val="0"/>
          <w:sz w:val="24"/>
          <w:highlight w:val="none"/>
        </w:rPr>
        <w:t>项目概况</w:t>
      </w:r>
      <w:r>
        <w:rPr>
          <w:rFonts w:hint="eastAsia" w:asciiTheme="minorEastAsia" w:hAnsiTheme="minorEastAsia" w:eastAsiaTheme="minorEastAsia" w:cstheme="minorEastAsia"/>
          <w:b/>
          <w:color w:val="auto"/>
          <w:kern w:val="0"/>
          <w:sz w:val="24"/>
          <w:highlight w:val="none"/>
        </w:rPr>
        <w:tab/>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采购方：</w:t>
      </w:r>
      <w:r>
        <w:rPr>
          <w:rFonts w:hint="eastAsia" w:asciiTheme="minorEastAsia" w:hAnsiTheme="minorEastAsia" w:eastAsiaTheme="minorEastAsia" w:cstheme="minorEastAsia"/>
          <w:color w:val="auto"/>
          <w:sz w:val="24"/>
          <w:highlight w:val="none"/>
          <w:u w:val="none"/>
        </w:rPr>
        <w:t>中证中小投资者服务中心</w:t>
      </w:r>
      <w:r>
        <w:rPr>
          <w:rFonts w:hint="eastAsia" w:asciiTheme="minorEastAsia" w:hAnsiTheme="minorEastAsia" w:eastAsiaTheme="minorEastAsia" w:cstheme="minorEastAsia"/>
          <w:color w:val="auto"/>
          <w:sz w:val="24"/>
          <w:highlight w:val="none"/>
          <w:u w:val="none"/>
          <w:lang w:val="en-US" w:eastAsia="zh-CN"/>
        </w:rPr>
        <w:t>有限责任公司</w:t>
      </w:r>
      <w:r>
        <w:rPr>
          <w:rFonts w:hint="eastAsia" w:asciiTheme="minorEastAsia" w:hAnsiTheme="minorEastAsia" w:eastAsiaTheme="minorEastAsia" w:cstheme="minorEastAsia"/>
          <w:color w:val="auto"/>
          <w:sz w:val="24"/>
          <w:highlight w:val="none"/>
          <w:u w:val="none"/>
          <w:lang w:eastAsia="zh-CN"/>
        </w:rPr>
        <w:t>（</w:t>
      </w:r>
      <w:r>
        <w:rPr>
          <w:rFonts w:hint="eastAsia" w:asciiTheme="minorEastAsia" w:hAnsiTheme="minorEastAsia" w:eastAsiaTheme="minorEastAsia" w:cstheme="minorEastAsia"/>
          <w:color w:val="auto"/>
          <w:sz w:val="24"/>
          <w:highlight w:val="none"/>
          <w:u w:val="none"/>
          <w:lang w:val="en-US" w:eastAsia="zh-CN"/>
        </w:rPr>
        <w:t>以下简称中证投服中心</w:t>
      </w:r>
      <w:r>
        <w:rPr>
          <w:rFonts w:hint="eastAsia" w:asciiTheme="minorEastAsia" w:hAnsiTheme="minorEastAsia" w:eastAsiaTheme="minorEastAsia" w:cstheme="minorEastAsia"/>
          <w:color w:val="auto"/>
          <w:sz w:val="24"/>
          <w:highlight w:val="none"/>
          <w:u w:val="none"/>
          <w:lang w:eastAsia="zh-CN"/>
        </w:rPr>
        <w:t>）</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none"/>
        </w:rPr>
        <w:t>中证中小投资者服务中心</w:t>
      </w:r>
      <w:r>
        <w:rPr>
          <w:rFonts w:hint="eastAsia" w:asciiTheme="minorEastAsia" w:hAnsiTheme="minorEastAsia" w:eastAsiaTheme="minorEastAsia" w:cstheme="minorEastAsia"/>
          <w:color w:val="auto"/>
          <w:sz w:val="24"/>
          <w:highlight w:val="none"/>
          <w:u w:val="none"/>
          <w:lang w:eastAsia="zh-CN"/>
        </w:rPr>
        <w:t>动漫</w:t>
      </w:r>
      <w:r>
        <w:rPr>
          <w:rFonts w:hint="eastAsia" w:asciiTheme="minorEastAsia" w:hAnsiTheme="minorEastAsia" w:eastAsiaTheme="minorEastAsia" w:cstheme="minorEastAsia"/>
          <w:color w:val="auto"/>
          <w:sz w:val="24"/>
          <w:highlight w:val="none"/>
          <w:lang w:val="en-US" w:eastAsia="zh-CN"/>
        </w:rPr>
        <w:t>短视频制作服务采购项目</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采购内容：详见</w:t>
      </w:r>
      <w:r>
        <w:rPr>
          <w:rFonts w:hint="eastAsia" w:asciiTheme="minorEastAsia" w:hAnsiTheme="minorEastAsia" w:eastAsiaTheme="minorEastAsia" w:cstheme="minorEastAsia"/>
          <w:color w:val="auto"/>
          <w:sz w:val="24"/>
          <w:highlight w:val="none"/>
          <w:lang w:val="en-US" w:eastAsia="zh-CN"/>
        </w:rPr>
        <w:t>应谈</w:t>
      </w:r>
      <w:r>
        <w:rPr>
          <w:rFonts w:hint="eastAsia" w:asciiTheme="minorEastAsia" w:hAnsiTheme="minorEastAsia" w:eastAsiaTheme="minorEastAsia" w:cstheme="minorEastAsia"/>
          <w:color w:val="auto"/>
          <w:sz w:val="24"/>
          <w:highlight w:val="none"/>
        </w:rPr>
        <w:t>文件</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
        <w:gridCol w:w="3941"/>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63" w:hRule="atLeast"/>
        </w:trPr>
        <w:tc>
          <w:tcPr>
            <w:tcW w:w="542" w:type="pct"/>
            <w:tcBorders>
              <w:tl2br w:val="nil"/>
              <w:tr2bl w:val="nil"/>
            </w:tcBorders>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序</w:t>
            </w:r>
            <w:r>
              <w:rPr>
                <w:rFonts w:hint="eastAsia" w:asciiTheme="minorEastAsia" w:hAnsiTheme="minorEastAsia" w:eastAsiaTheme="minorEastAsia" w:cstheme="minorEastAsia"/>
                <w:bCs/>
                <w:color w:val="auto"/>
                <w:sz w:val="24"/>
                <w:highlight w:val="none"/>
              </w:rPr>
              <w:t>号</w:t>
            </w:r>
          </w:p>
        </w:tc>
        <w:tc>
          <w:tcPr>
            <w:tcW w:w="2312" w:type="pct"/>
            <w:tcBorders>
              <w:tl2br w:val="nil"/>
              <w:tr2bl w:val="nil"/>
            </w:tcBorders>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项目</w:t>
            </w:r>
            <w:r>
              <w:rPr>
                <w:rFonts w:hint="eastAsia" w:asciiTheme="minorEastAsia" w:hAnsiTheme="minorEastAsia" w:eastAsiaTheme="minorEastAsia" w:cstheme="minorEastAsia"/>
                <w:bCs/>
                <w:color w:val="auto"/>
                <w:sz w:val="24"/>
                <w:highlight w:val="none"/>
              </w:rPr>
              <w:t>内容</w:t>
            </w:r>
          </w:p>
        </w:tc>
        <w:tc>
          <w:tcPr>
            <w:tcW w:w="2145" w:type="pct"/>
            <w:tcBorders>
              <w:tl2br w:val="nil"/>
              <w:tr2bl w:val="nil"/>
            </w:tcBorders>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采购预算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92" w:hRule="atLeast"/>
        </w:trPr>
        <w:tc>
          <w:tcPr>
            <w:tcW w:w="542" w:type="pct"/>
            <w:tcBorders>
              <w:tl2br w:val="nil"/>
              <w:tr2bl w:val="nil"/>
            </w:tcBorders>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p>
        </w:tc>
        <w:tc>
          <w:tcPr>
            <w:tcW w:w="2312" w:type="pct"/>
            <w:tcBorders>
              <w:tl2br w:val="nil"/>
              <w:tr2bl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u w:val="none"/>
                <w:lang w:eastAsia="zh-CN"/>
              </w:rPr>
              <w:t>动漫</w:t>
            </w:r>
            <w:r>
              <w:rPr>
                <w:rFonts w:hint="eastAsia" w:asciiTheme="minorEastAsia" w:hAnsiTheme="minorEastAsia" w:eastAsiaTheme="minorEastAsia" w:cstheme="minorEastAsia"/>
                <w:color w:val="auto"/>
                <w:sz w:val="24"/>
                <w:highlight w:val="none"/>
                <w:lang w:val="en-US" w:eastAsia="zh-CN"/>
              </w:rPr>
              <w:t>短视频制作服务采购项目</w:t>
            </w:r>
          </w:p>
        </w:tc>
        <w:tc>
          <w:tcPr>
            <w:tcW w:w="2145" w:type="pct"/>
            <w:tcBorders>
              <w:tl2br w:val="nil"/>
              <w:tr2bl w:val="nil"/>
            </w:tcBorders>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eastAsia="zh-CN"/>
              </w:rPr>
              <w:t>3年制作不超过50条动漫短视频（每条时长不超过5分钟），总预算不超过75万元，据实结算。</w:t>
            </w:r>
          </w:p>
        </w:tc>
      </w:tr>
    </w:tbl>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二、供应商的资格要求</w:t>
      </w:r>
    </w:p>
    <w:p>
      <w:pPr>
        <w:pageBreakBefore w:val="0"/>
        <w:kinsoku/>
        <w:wordWrap/>
        <w:overflowPunct/>
        <w:topLinePunct w:val="0"/>
        <w:autoSpaceDN/>
        <w:bidi w:val="0"/>
        <w:snapToGrid/>
        <w:spacing w:line="400" w:lineRule="exact"/>
        <w:ind w:firstLine="481"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合格的供应商应具备的资格条件：</w:t>
      </w:r>
    </w:p>
    <w:p>
      <w:pPr>
        <w:pageBreakBefore w:val="0"/>
        <w:numPr>
          <w:ilvl w:val="0"/>
          <w:numId w:val="8"/>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供应商应具有独立法人资格，持有国家规定的从事行业经营活动的相关服务许可证证明，需提供有效期内的加盖公章的营业执照复印件。</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.参与的供应商近三年内，在经营活动中没有重大违法记录（重大违法记录指因违法经营受到刑事处罚或者责令停产停业、吊销许可证或者执照、较大数额罚款等行政处罚）。</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.参与的供应商没有被国家企业信用信息公示系统列入严重违法失信企业名单（黑名单）信息；没有被中国执行信息公开网列入失信被执行人名单信息。</w:t>
      </w:r>
    </w:p>
    <w:p>
      <w:pPr>
        <w:pageBreakBefore w:val="0"/>
        <w:kinsoku/>
        <w:wordWrap/>
        <w:overflowPunct/>
        <w:topLinePunct w:val="0"/>
        <w:autoSpaceDN/>
        <w:bidi w:val="0"/>
        <w:snapToGrid/>
        <w:spacing w:line="400" w:lineRule="exact"/>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4.参与的供应商近三年内没有重大知识产权纠纷记录。</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本项目不接受联合体申报。以上</w:t>
      </w:r>
      <w:r>
        <w:rPr>
          <w:rFonts w:hint="eastAsia" w:asciiTheme="minorEastAsia" w:hAnsiTheme="minorEastAsia" w:eastAsiaTheme="minorEastAsia" w:cstheme="minorEastAsia"/>
          <w:color w:val="auto"/>
          <w:sz w:val="24"/>
          <w:highlight w:val="none"/>
          <w:lang w:eastAsia="zh-CN"/>
        </w:rPr>
        <w:t>四</w:t>
      </w:r>
      <w:r>
        <w:rPr>
          <w:rFonts w:hint="eastAsia" w:asciiTheme="minorEastAsia" w:hAnsiTheme="minorEastAsia" w:eastAsiaTheme="minorEastAsia" w:cstheme="minorEastAsia"/>
          <w:color w:val="auto"/>
          <w:sz w:val="24"/>
          <w:highlight w:val="none"/>
        </w:rPr>
        <w:t>项资质要求如无法提供具体证明材料的，需对此做出承诺并加盖公章。</w:t>
      </w: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rPr>
        <w:t>三、磋商评审会时须提交的</w:t>
      </w:r>
      <w:r>
        <w:rPr>
          <w:rFonts w:hint="eastAsia" w:asciiTheme="minorEastAsia" w:hAnsiTheme="minorEastAsia" w:eastAsiaTheme="minorEastAsia" w:cstheme="minorEastAsia"/>
          <w:b/>
          <w:color w:val="auto"/>
          <w:kern w:val="0"/>
          <w:sz w:val="24"/>
          <w:highlight w:val="none"/>
          <w:lang w:val="en-US" w:eastAsia="zh-CN"/>
        </w:rPr>
        <w:t>资质材</w:t>
      </w:r>
      <w:r>
        <w:rPr>
          <w:rFonts w:hint="eastAsia" w:asciiTheme="minorEastAsia" w:hAnsiTheme="minorEastAsia" w:eastAsiaTheme="minorEastAsia" w:cstheme="minorEastAsia"/>
          <w:b/>
          <w:color w:val="auto"/>
          <w:kern w:val="0"/>
          <w:sz w:val="24"/>
          <w:highlight w:val="none"/>
        </w:rPr>
        <w:t>料</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法定代表人授权委托书；</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应谈代表身份证（复印件加盖单位公章）；</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sz w:val="24"/>
          <w:highlight w:val="none"/>
        </w:rPr>
        <w:t>企业法人</w:t>
      </w:r>
      <w:r>
        <w:rPr>
          <w:rFonts w:hint="eastAsia" w:asciiTheme="minorEastAsia" w:hAnsiTheme="minorEastAsia" w:eastAsiaTheme="minorEastAsia" w:cstheme="minorEastAsia"/>
          <w:color w:val="auto"/>
          <w:highlight w:val="none"/>
        </w:rPr>
        <w:t>营业执照（复印件加盖单位公章）；</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4.供应商近三年内在经营活动中没有重大违法记录的证明材料（重大违法记录指因违法经营受到刑事处罚或者责令停产停业、吊销许可证或者执照、较大数额罚款等行政处罚）；</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5.供应商没有被国家企业信用信息公示系统列入严重违法失信企业名单（黑名单）的证明材料；</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6.供应商没有被中国执行信息公开网列入失信被执行人名单的证明材料；</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对响应文件的真实性、合法性承诺函；</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其他相关资质文件；</w:t>
      </w:r>
      <w:r>
        <w:rPr>
          <w:rFonts w:hint="eastAsia" w:asciiTheme="minorEastAsia" w:hAnsiTheme="minorEastAsia" w:eastAsiaTheme="minorEastAsia" w:cstheme="minorEastAsia"/>
          <w:color w:val="auto"/>
          <w:highlight w:val="none"/>
          <w:lang w:val="en-US" w:eastAsia="zh-CN"/>
        </w:rPr>
        <w:t xml:space="preserve"> </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kern w:val="0"/>
          <w:sz w:val="24"/>
          <w:highlight w:val="none"/>
        </w:rPr>
        <w:t>注：以上材料复印件</w:t>
      </w:r>
      <w:r>
        <w:rPr>
          <w:rFonts w:hint="eastAsia" w:asciiTheme="minorEastAsia" w:hAnsiTheme="minorEastAsia" w:eastAsiaTheme="minorEastAsia" w:cstheme="minorEastAsia"/>
          <w:color w:val="auto"/>
          <w:kern w:val="0"/>
          <w:sz w:val="24"/>
          <w:highlight w:val="none"/>
          <w:lang w:val="en-US" w:eastAsia="zh-CN"/>
        </w:rPr>
        <w:t>须</w:t>
      </w:r>
      <w:r>
        <w:rPr>
          <w:rFonts w:hint="eastAsia" w:asciiTheme="minorEastAsia" w:hAnsiTheme="minorEastAsia" w:eastAsiaTheme="minorEastAsia" w:cstheme="minorEastAsia"/>
          <w:color w:val="auto"/>
          <w:kern w:val="0"/>
          <w:sz w:val="24"/>
          <w:highlight w:val="none"/>
        </w:rPr>
        <w:t>加盖公章。</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四、联系方式</w:t>
      </w:r>
    </w:p>
    <w:p>
      <w:pPr>
        <w:pStyle w:val="361"/>
        <w:pageBreakBefore w:val="0"/>
        <w:kinsoku/>
        <w:wordWrap/>
        <w:overflowPunct/>
        <w:topLinePunct w:val="0"/>
        <w:autoSpaceDN/>
        <w:bidi w:val="0"/>
        <w:snapToGrid/>
        <w:spacing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联系人：邢老师 石老师 伍老师</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邮箱：</w:t>
      </w: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color w:val="auto"/>
          <w:highlight w:val="none"/>
          <w:lang w:val="en-US" w:eastAsia="zh-CN"/>
        </w:rPr>
        <w:instrText xml:space="preserve"> HYPERLINK "mailto:zyxing@isc.com.cn" </w:instrText>
      </w:r>
      <w:r>
        <w:rPr>
          <w:rFonts w:hint="eastAsia" w:asciiTheme="minorEastAsia" w:hAnsiTheme="minorEastAsia" w:eastAsiaTheme="minorEastAsia" w:cstheme="minorEastAsia"/>
          <w:color w:val="auto"/>
          <w:highlight w:val="none"/>
          <w:lang w:val="en-US" w:eastAsia="zh-CN"/>
        </w:rPr>
        <w:fldChar w:fldCharType="separate"/>
      </w:r>
      <w:r>
        <w:rPr>
          <w:rStyle w:val="58"/>
          <w:rFonts w:hint="eastAsia" w:asciiTheme="minorEastAsia" w:hAnsiTheme="minorEastAsia" w:eastAsiaTheme="minorEastAsia" w:cstheme="minorEastAsia"/>
          <w:color w:val="auto"/>
          <w:highlight w:val="none"/>
          <w:lang w:val="en-US" w:eastAsia="zh-CN"/>
        </w:rPr>
        <w:t>zyxing@isc.com.cn</w:t>
      </w:r>
      <w:r>
        <w:rPr>
          <w:rFonts w:hint="eastAsia" w:asciiTheme="minorEastAsia" w:hAnsiTheme="minorEastAsia" w:eastAsiaTheme="minorEastAsia" w:cstheme="minorEastAsia"/>
          <w:color w:val="auto"/>
          <w:highlight w:val="none"/>
          <w:lang w:val="en-US" w:eastAsia="zh-CN"/>
        </w:rPr>
        <w:fldChar w:fldCharType="end"/>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color w:val="auto"/>
          <w:highlight w:val="none"/>
          <w:lang w:val="en-US" w:eastAsia="zh-CN"/>
        </w:rPr>
        <w:instrText xml:space="preserve"> HYPERLINK "mailto:yshi@isc.com.cn" </w:instrText>
      </w:r>
      <w:r>
        <w:rPr>
          <w:rFonts w:hint="eastAsia" w:asciiTheme="minorEastAsia" w:hAnsiTheme="minorEastAsia" w:eastAsiaTheme="minorEastAsia" w:cstheme="minorEastAsia"/>
          <w:color w:val="auto"/>
          <w:highlight w:val="none"/>
          <w:lang w:val="en-US" w:eastAsia="zh-CN"/>
        </w:rPr>
        <w:fldChar w:fldCharType="separate"/>
      </w:r>
      <w:r>
        <w:rPr>
          <w:rStyle w:val="58"/>
          <w:rFonts w:hint="eastAsia" w:asciiTheme="minorEastAsia" w:hAnsiTheme="minorEastAsia" w:eastAsiaTheme="minorEastAsia" w:cstheme="minorEastAsia"/>
          <w:color w:val="auto"/>
          <w:highlight w:val="none"/>
          <w:lang w:val="en-US" w:eastAsia="zh-CN"/>
        </w:rPr>
        <w:t>yshi@isc.com.cn</w:t>
      </w:r>
      <w:r>
        <w:rPr>
          <w:rFonts w:hint="eastAsia" w:asciiTheme="minorEastAsia" w:hAnsiTheme="minorEastAsia" w:eastAsiaTheme="minorEastAsia" w:cstheme="minorEastAsia"/>
          <w:color w:val="auto"/>
          <w:highlight w:val="none"/>
          <w:lang w:val="en-US" w:eastAsia="zh-CN"/>
        </w:rPr>
        <w:fldChar w:fldCharType="end"/>
      </w:r>
      <w:r>
        <w:rPr>
          <w:rFonts w:hint="eastAsia" w:asciiTheme="minorEastAsia" w:hAnsiTheme="minorEastAsia" w:eastAsiaTheme="minorEastAsia" w:cstheme="minorEastAsia"/>
          <w:color w:val="auto"/>
          <w:highlight w:val="none"/>
          <w:lang w:val="en-US" w:eastAsia="zh-CN"/>
        </w:rPr>
        <w:t xml:space="preserve"> jywu@isc.com.cn  </w:t>
      </w:r>
    </w:p>
    <w:p>
      <w:pPr>
        <w:pStyle w:val="361"/>
        <w:pageBreakBefore w:val="0"/>
        <w:kinsoku/>
        <w:wordWrap/>
        <w:overflowPunct/>
        <w:topLinePunct w:val="0"/>
        <w:autoSpaceDN/>
        <w:bidi w:val="0"/>
        <w:snapToGrid/>
        <w:spacing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电话：021-51916862 021-51916215 021-51916209</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地址：上海市浦东新区杨高南路288号中证中小投资者服务中心</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邮编：200122</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434"/>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第二章  竞争性磋商须知</w:t>
      </w: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一</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项目需求</w:t>
      </w:r>
      <w:r>
        <w:rPr>
          <w:rFonts w:hint="eastAsia" w:asciiTheme="minorEastAsia" w:hAnsiTheme="minorEastAsia" w:eastAsiaTheme="minorEastAsia" w:cstheme="minorEastAsia"/>
          <w:b/>
          <w:bCs/>
          <w:color w:val="auto"/>
          <w:sz w:val="24"/>
          <w:highlight w:val="none"/>
        </w:rPr>
        <w:t>：</w:t>
      </w:r>
    </w:p>
    <w:p>
      <w:pPr>
        <w:pStyle w:val="73"/>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1.项目名称：</w:t>
      </w:r>
      <w:r>
        <w:rPr>
          <w:rFonts w:hint="eastAsia" w:asciiTheme="minorEastAsia" w:hAnsiTheme="minorEastAsia" w:eastAsiaTheme="minorEastAsia" w:cstheme="minorEastAsia"/>
          <w:b w:val="0"/>
          <w:bCs w:val="0"/>
          <w:color w:val="auto"/>
          <w:kern w:val="2"/>
          <w:sz w:val="24"/>
          <w:szCs w:val="24"/>
          <w:highlight w:val="none"/>
          <w:lang w:val="en-US" w:eastAsia="zh-CN" w:bidi="ar-SA"/>
        </w:rPr>
        <w:t>中证中小投资者服务中心动漫短视频制作服务采购项目</w:t>
      </w:r>
    </w:p>
    <w:p>
      <w:pPr>
        <w:pStyle w:val="73"/>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2.项目概况</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结合中证投服中心当前业务宣传、投资者权益保护及投资者教育等工作实际及未来发展需要制作动漫短视频，能够将专业知识转化为通俗易懂的视频内容。</w:t>
      </w:r>
    </w:p>
    <w:p>
      <w:pPr>
        <w:pageBreakBefore w:val="0"/>
        <w:numPr>
          <w:ilvl w:val="-1"/>
          <w:numId w:val="0"/>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3.项目制作要求</w:t>
      </w:r>
    </w:p>
    <w:p>
      <w:pPr>
        <w:pageBreakBefore w:val="0"/>
        <w:numPr>
          <w:ilvl w:val="-1"/>
          <w:numId w:val="0"/>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（1）本次采购内容包括制作中涉及的各个工作环节，服务内容包括但不限于内容策划、脚本撰写、动画制作、后期包装、投放宣传等。</w:t>
      </w:r>
    </w:p>
    <w:p>
      <w:pPr>
        <w:pageBreakBefore w:val="0"/>
        <w:numPr>
          <w:ilvl w:val="-1"/>
          <w:numId w:val="0"/>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（2）时长：每条视频时长不超过5分钟</w:t>
      </w:r>
    </w:p>
    <w:p>
      <w:pPr>
        <w:pageBreakBefore w:val="0"/>
        <w:numPr>
          <w:ilvl w:val="-1"/>
          <w:numId w:val="0"/>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（3）数量：3年总制作量不超过50条，根据视频制作数量，据实结算。</w:t>
      </w:r>
    </w:p>
    <w:p>
      <w:pPr>
        <w:pageBreakBefore w:val="0"/>
        <w:numPr>
          <w:ilvl w:val="-1"/>
          <w:numId w:val="0"/>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4.宣传推广</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供应商需承担宣传推广工作，充分利用各类媒体平台对项目进行宣传推广。</w:t>
      </w:r>
    </w:p>
    <w:p>
      <w:pPr>
        <w:pStyle w:val="4"/>
        <w:pageBreakBefore w:val="0"/>
        <w:numPr>
          <w:ilvl w:val="2"/>
          <w:numId w:val="0"/>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kern w:val="2"/>
          <w:sz w:val="24"/>
          <w:szCs w:val="24"/>
          <w:highlight w:val="none"/>
          <w:lang w:val="en"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w:t>
      </w:r>
      <w:r>
        <w:rPr>
          <w:rFonts w:hint="eastAsia" w:asciiTheme="minorEastAsia" w:hAnsiTheme="minorEastAsia" w:eastAsiaTheme="minorEastAsia" w:cstheme="minorEastAsia"/>
          <w:b w:val="0"/>
          <w:bCs w:val="0"/>
          <w:color w:val="auto"/>
          <w:kern w:val="2"/>
          <w:sz w:val="24"/>
          <w:szCs w:val="24"/>
          <w:highlight w:val="none"/>
          <w:lang w:val="en" w:eastAsia="zh-CN" w:bidi="ar-SA"/>
        </w:rPr>
        <w:t>版权归属</w:t>
      </w:r>
    </w:p>
    <w:p>
      <w:pPr>
        <w:pageBreakBefore w:val="0"/>
        <w:numPr>
          <w:ilvl w:val="0"/>
          <w:numId w:val="0"/>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lang w:val="en" w:eastAsia="zh-CN"/>
        </w:rPr>
      </w:pPr>
      <w:r>
        <w:rPr>
          <w:rFonts w:hint="eastAsia" w:asciiTheme="minorEastAsia" w:hAnsiTheme="minorEastAsia" w:eastAsiaTheme="minorEastAsia" w:cstheme="minorEastAsia"/>
          <w:b w:val="0"/>
          <w:bCs w:val="0"/>
          <w:color w:val="auto"/>
          <w:sz w:val="24"/>
          <w:highlight w:val="none"/>
          <w:lang w:val="en" w:eastAsia="zh-CN"/>
        </w:rPr>
        <w:t>本项目下的全部服务成果及相关资料，所具有的知识产权归甲方所有并使用（合同另有规定的除外）。甲方享有与本合</w:t>
      </w:r>
      <w:r>
        <w:rPr>
          <w:rFonts w:hint="eastAsia" w:asciiTheme="minorEastAsia" w:hAnsiTheme="minorEastAsia" w:eastAsiaTheme="minorEastAsia" w:cstheme="minorEastAsia"/>
          <w:color w:val="auto"/>
          <w:sz w:val="24"/>
          <w:highlight w:val="none"/>
          <w:lang w:val="en" w:eastAsia="zh-CN"/>
        </w:rPr>
        <w:t>同及该项目有关的著作权、商标权等知识产权，甲方有权以原始权利人身份，自行或授权第三方对该项目进行任何形式的使用，无需再次征得乙方许可同意，也不需支付本合同之外的任何费用。供应商应确保所使用的所有音乐、字体、图片、影像资料等均获得合法授权，并保证甲方及其他合作单位在全平台使用成品视频时不会面临任何第三方版权索赔。</w:t>
      </w: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二</w:t>
      </w:r>
      <w:r>
        <w:rPr>
          <w:rFonts w:hint="eastAsia" w:asciiTheme="minorEastAsia" w:hAnsiTheme="minorEastAsia" w:eastAsiaTheme="minorEastAsia" w:cstheme="minorEastAsia"/>
          <w:b/>
          <w:bCs/>
          <w:color w:val="auto"/>
          <w:sz w:val="24"/>
          <w:highlight w:val="none"/>
        </w:rPr>
        <w:t>、报价范围：</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报价及优惠条件，请在响应文件中明确。</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应谈人必须针对本磋商文件里所有的服务进行应谈报价，不能只对部分服务进行应谈报价。</w:t>
      </w:r>
      <w:r>
        <w:rPr>
          <w:rFonts w:hint="eastAsia" w:asciiTheme="minorEastAsia" w:hAnsiTheme="minorEastAsia" w:eastAsiaTheme="minorEastAsia" w:cstheme="minorEastAsia"/>
          <w:b/>
          <w:color w:val="auto"/>
          <w:sz w:val="24"/>
          <w:highlight w:val="none"/>
        </w:rPr>
        <w:t>竞争性磋商响应单位如有漏报，视为对采购人的优惠，今后一律不补。</w:t>
      </w: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color w:val="auto"/>
          <w:sz w:val="24"/>
          <w:highlight w:val="none"/>
        </w:rPr>
      </w:pP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三</w:t>
      </w:r>
      <w:r>
        <w:rPr>
          <w:rFonts w:hint="eastAsia" w:asciiTheme="minorEastAsia" w:hAnsiTheme="minorEastAsia" w:eastAsiaTheme="minorEastAsia" w:cstheme="minorEastAsia"/>
          <w:b/>
          <w:color w:val="auto"/>
          <w:sz w:val="24"/>
          <w:highlight w:val="none"/>
        </w:rPr>
        <w:t>、付款方式和报价方式：</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rPr>
        <w:t>付款方式：</w:t>
      </w:r>
      <w:r>
        <w:rPr>
          <w:rFonts w:hint="eastAsia" w:asciiTheme="minorEastAsia" w:hAnsiTheme="minorEastAsia" w:eastAsiaTheme="minorEastAsia" w:cstheme="minorEastAsia"/>
          <w:b w:val="0"/>
          <w:bCs/>
          <w:color w:val="auto"/>
          <w:sz w:val="24"/>
          <w:highlight w:val="none"/>
          <w:lang w:val="en-US" w:eastAsia="zh-CN"/>
        </w:rPr>
        <w:t>分批支付。</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报价方式：人民币。</w:t>
      </w: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color w:val="auto"/>
          <w:sz w:val="24"/>
          <w:highlight w:val="none"/>
        </w:rPr>
      </w:pPr>
    </w:p>
    <w:p>
      <w:pPr>
        <w:pageBreakBefore w:val="0"/>
        <w:numPr>
          <w:ilvl w:val="0"/>
          <w:numId w:val="0"/>
        </w:numPr>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四、</w:t>
      </w:r>
      <w:r>
        <w:rPr>
          <w:rFonts w:hint="eastAsia" w:asciiTheme="minorEastAsia" w:hAnsiTheme="minorEastAsia" w:eastAsiaTheme="minorEastAsia" w:cstheme="minorEastAsia"/>
          <w:b/>
          <w:color w:val="auto"/>
          <w:sz w:val="24"/>
          <w:highlight w:val="none"/>
        </w:rPr>
        <w:t>响应文件的组成</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val="0"/>
          <w:bCs/>
          <w:color w:val="auto"/>
          <w:sz w:val="24"/>
          <w:highlight w:val="none"/>
          <w:lang w:val="en-US" w:eastAsia="zh-CN"/>
        </w:rPr>
        <w:t>1.</w:t>
      </w:r>
      <w:r>
        <w:rPr>
          <w:rFonts w:hint="eastAsia" w:asciiTheme="minorEastAsia" w:hAnsiTheme="minorEastAsia" w:eastAsiaTheme="minorEastAsia" w:cstheme="minorEastAsia"/>
          <w:bCs/>
          <w:color w:val="auto"/>
          <w:sz w:val="24"/>
          <w:highlight w:val="none"/>
          <w:lang w:val="en-US" w:eastAsia="zh-CN"/>
        </w:rPr>
        <w:t>类似</w:t>
      </w:r>
      <w:r>
        <w:rPr>
          <w:rFonts w:hint="eastAsia" w:asciiTheme="minorEastAsia" w:hAnsiTheme="minorEastAsia" w:eastAsiaTheme="minorEastAsia" w:cstheme="minorEastAsia"/>
          <w:color w:val="auto"/>
          <w:sz w:val="24"/>
          <w:highlight w:val="none"/>
          <w:lang w:val="en-US" w:eastAsia="zh-CN"/>
        </w:rPr>
        <w:t>业绩情况</w:t>
      </w: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年1月1日以来完成的类似或相同项目业绩清单</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项目介绍加盖公章）</w:t>
      </w:r>
      <w:r>
        <w:rPr>
          <w:rFonts w:hint="eastAsia" w:asciiTheme="minorEastAsia" w:hAnsiTheme="minorEastAsia" w:eastAsiaTheme="minorEastAsia" w:cstheme="minorEastAsia"/>
          <w:color w:val="auto"/>
          <w:sz w:val="24"/>
          <w:highlight w:val="none"/>
          <w:lang w:eastAsia="zh-CN"/>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策划及执行方案</w:t>
      </w:r>
      <w:r>
        <w:rPr>
          <w:rFonts w:hint="eastAsia" w:asciiTheme="minorEastAsia" w:hAnsiTheme="minorEastAsia" w:eastAsiaTheme="minorEastAsia" w:cstheme="minorEastAsia"/>
          <w:color w:val="auto"/>
          <w:sz w:val="24"/>
          <w:highlight w:val="none"/>
          <w:lang w:eastAsia="zh-CN"/>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3.宣传推广方案；</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4.制作周期介绍；</w:t>
      </w:r>
    </w:p>
    <w:p>
      <w:pPr>
        <w:pageBreakBefore w:val="0"/>
        <w:kinsoku/>
        <w:wordWrap/>
        <w:overflowPunct/>
        <w:topLinePunct w:val="0"/>
        <w:autoSpaceDN/>
        <w:bidi w:val="0"/>
        <w:snapToGrid/>
        <w:spacing w:line="400" w:lineRule="exact"/>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5.差异化服务介绍；</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报价</w:t>
      </w:r>
      <w:r>
        <w:rPr>
          <w:rFonts w:hint="eastAsia" w:asciiTheme="minorEastAsia" w:hAnsiTheme="minorEastAsia" w:eastAsiaTheme="minorEastAsia" w:cstheme="minorEastAsia"/>
          <w:color w:val="auto"/>
          <w:sz w:val="24"/>
          <w:highlight w:val="none"/>
          <w:lang w:val="en-US" w:eastAsia="zh-CN"/>
        </w:rPr>
        <w:t>一览表</w:t>
      </w:r>
      <w:r>
        <w:rPr>
          <w:rFonts w:hint="eastAsia" w:asciiTheme="minorEastAsia" w:hAnsiTheme="minorEastAsia" w:eastAsiaTheme="minorEastAsia" w:cstheme="minorEastAsia"/>
          <w:color w:val="auto"/>
          <w:sz w:val="24"/>
          <w:highlight w:val="none"/>
          <w:lang w:eastAsia="zh-CN"/>
        </w:rPr>
        <w:t>；</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供应商认为需加以说明的其他内容</w:t>
      </w:r>
      <w:r>
        <w:rPr>
          <w:rFonts w:hint="eastAsia" w:asciiTheme="minorEastAsia" w:hAnsiTheme="minorEastAsia" w:eastAsiaTheme="minorEastAsia" w:cstheme="minorEastAsia"/>
          <w:color w:val="auto"/>
          <w:highlight w:val="none"/>
          <w:lang w:eastAsia="zh-CN"/>
        </w:rPr>
        <w:t>；</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8.资质文件</w:t>
      </w:r>
      <w:r>
        <w:rPr>
          <w:rFonts w:hint="eastAsia" w:asciiTheme="minorEastAsia" w:hAnsiTheme="minorEastAsia" w:eastAsiaTheme="minorEastAsia" w:cstheme="minorEastAsia"/>
          <w:color w:val="auto"/>
          <w:sz w:val="24"/>
          <w:highlight w:val="none"/>
          <w:lang w:eastAsia="zh-CN"/>
        </w:rPr>
        <w:t>：</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表1   法定代表人授权委托书；</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表2   应谈代表身份证（复印件加盖单位公章）；</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表3   </w:t>
      </w:r>
      <w:r>
        <w:rPr>
          <w:rFonts w:hint="eastAsia" w:asciiTheme="minorEastAsia" w:hAnsiTheme="minorEastAsia" w:eastAsiaTheme="minorEastAsia" w:cstheme="minorEastAsia"/>
          <w:color w:val="auto"/>
          <w:sz w:val="24"/>
          <w:highlight w:val="none"/>
        </w:rPr>
        <w:t>企业法人</w:t>
      </w:r>
      <w:r>
        <w:rPr>
          <w:rFonts w:hint="eastAsia" w:asciiTheme="minorEastAsia" w:hAnsiTheme="minorEastAsia" w:eastAsiaTheme="minorEastAsia" w:cstheme="minorEastAsia"/>
          <w:color w:val="auto"/>
          <w:highlight w:val="none"/>
        </w:rPr>
        <w:t>营业执照（复印件加盖单位公章）；</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表</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供应商近三年内在经营活动中没有重大违法记录的证明材料（重大违法记录指因违法经营受到刑事处罚或者责令停产停业、吊销许可证或者执照、较大数额罚款等行政处罚）；</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表5</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供应商没有被国家企业信用信息公示系统列入严重违法失信企业名单（黑名单）的证明材料；</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表6</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供应商没有被中国执行信息公开网列入失信被执行人名单的证明材料；</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highlight w:val="none"/>
          <w:lang w:val="en-US" w:eastAsia="zh-CN"/>
        </w:rPr>
        <w:t>表7   供应商</w:t>
      </w:r>
      <w:r>
        <w:rPr>
          <w:rFonts w:hint="eastAsia" w:asciiTheme="minorEastAsia" w:hAnsiTheme="minorEastAsia" w:eastAsiaTheme="minorEastAsia" w:cstheme="minorEastAsia"/>
          <w:color w:val="auto"/>
          <w:sz w:val="24"/>
          <w:highlight w:val="none"/>
          <w:lang w:val="en-US" w:eastAsia="zh-CN"/>
        </w:rPr>
        <w:t>近三年内没有重大知识产权纠纷记录的证明材料或承诺函。</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表</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对响应文件的真实性、合法性承诺函；</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表</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其他相关资质文件</w:t>
      </w:r>
      <w:r>
        <w:rPr>
          <w:rFonts w:hint="eastAsia" w:asciiTheme="minorEastAsia" w:hAnsiTheme="minorEastAsia" w:eastAsiaTheme="minorEastAsia" w:cstheme="minorEastAsia"/>
          <w:color w:val="auto"/>
          <w:highlight w:val="none"/>
          <w:lang w:eastAsia="zh-CN"/>
        </w:rPr>
        <w:t>。</w:t>
      </w: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如未提供表1至表</w:t>
      </w:r>
      <w:r>
        <w:rPr>
          <w:rFonts w:hint="eastAsia" w:asciiTheme="minorEastAsia" w:hAnsiTheme="minorEastAsia" w:eastAsiaTheme="minorEastAsia" w:cstheme="minorEastAsia"/>
          <w:b/>
          <w:bCs/>
          <w:color w:val="auto"/>
          <w:sz w:val="24"/>
          <w:highlight w:val="none"/>
          <w:lang w:val="en-US" w:eastAsia="zh-CN"/>
        </w:rPr>
        <w:t>9</w:t>
      </w:r>
      <w:r>
        <w:rPr>
          <w:rFonts w:hint="eastAsia" w:asciiTheme="minorEastAsia" w:hAnsiTheme="minorEastAsia" w:eastAsiaTheme="minorEastAsia" w:cstheme="minorEastAsia"/>
          <w:b/>
          <w:bCs/>
          <w:color w:val="auto"/>
          <w:sz w:val="24"/>
          <w:highlight w:val="none"/>
        </w:rPr>
        <w:t>，则视为非实质性响应</w:t>
      </w:r>
      <w:r>
        <w:rPr>
          <w:rFonts w:hint="eastAsia" w:asciiTheme="minorEastAsia" w:hAnsiTheme="minorEastAsia" w:eastAsiaTheme="minorEastAsia" w:cstheme="minorEastAsia"/>
          <w:b/>
          <w:bCs/>
          <w:color w:val="auto"/>
          <w:sz w:val="24"/>
          <w:highlight w:val="none"/>
          <w:lang w:val="en-US" w:eastAsia="zh-CN"/>
        </w:rPr>
        <w:t>磋商</w:t>
      </w:r>
      <w:r>
        <w:rPr>
          <w:rFonts w:hint="eastAsia" w:asciiTheme="minorEastAsia" w:hAnsiTheme="minorEastAsia" w:eastAsiaTheme="minorEastAsia" w:cstheme="minorEastAsia"/>
          <w:b/>
          <w:bCs/>
          <w:color w:val="auto"/>
          <w:sz w:val="24"/>
          <w:highlight w:val="none"/>
        </w:rPr>
        <w:t>文件，将视作无效报价。</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本项目报价有效期为90天。</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以上响应文件的构成必须包含的内容，请于响应文件递交截止日期前提供纸质版。</w:t>
      </w: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各竞争性磋商响应单位应将响应文件装订成册，编制目录及注明页码，且将目录设置为第1页，依次逐页增加页码，所有分隔页包括空白页等资料也必须连续编制页码。</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五、</w:t>
      </w:r>
      <w:r>
        <w:rPr>
          <w:rFonts w:hint="eastAsia" w:asciiTheme="minorEastAsia" w:hAnsiTheme="minorEastAsia" w:eastAsiaTheme="minorEastAsia" w:cstheme="minorEastAsia"/>
          <w:b/>
          <w:color w:val="auto"/>
          <w:sz w:val="24"/>
          <w:highlight w:val="none"/>
        </w:rPr>
        <w:t>项目实施</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供应商应本着认真负责的态度，做好</w:t>
      </w:r>
      <w:r>
        <w:rPr>
          <w:rFonts w:hint="eastAsia" w:asciiTheme="minorEastAsia" w:hAnsiTheme="minorEastAsia" w:eastAsiaTheme="minorEastAsia" w:cstheme="minorEastAsia"/>
          <w:color w:val="auto"/>
          <w:sz w:val="24"/>
          <w:highlight w:val="none"/>
          <w:lang w:val="en-US" w:eastAsia="zh-CN"/>
        </w:rPr>
        <w:t>项目方案</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按照采购方的实际需求，保证项目进度和质量，达到工作目标。</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六、</w:t>
      </w:r>
      <w:r>
        <w:rPr>
          <w:rFonts w:hint="eastAsia" w:asciiTheme="minorEastAsia" w:hAnsiTheme="minorEastAsia" w:eastAsiaTheme="minorEastAsia" w:cstheme="minorEastAsia"/>
          <w:color w:val="auto"/>
          <w:sz w:val="24"/>
          <w:highlight w:val="none"/>
        </w:rPr>
        <w:t>本文件未明确之处应按国家相应的规范、规程执行。</w:t>
      </w:r>
    </w:p>
    <w:p>
      <w:pPr>
        <w:pageBreakBefore w:val="0"/>
        <w:kinsoku/>
        <w:wordWrap/>
        <w:overflowPunct/>
        <w:topLinePunct w:val="0"/>
        <w:autoSpaceDN/>
        <w:bidi w:val="0"/>
        <w:snapToGrid/>
        <w:spacing w:line="400" w:lineRule="exact"/>
        <w:ind w:left="479" w:leftChars="228" w:firstLine="480" w:firstLineChars="200"/>
        <w:rPr>
          <w:rFonts w:hint="eastAsia" w:asciiTheme="minorEastAsia" w:hAnsiTheme="minorEastAsia" w:eastAsiaTheme="minorEastAsia" w:cstheme="minorEastAsia"/>
          <w:color w:val="auto"/>
          <w:sz w:val="24"/>
          <w:highlight w:val="none"/>
        </w:rPr>
      </w:pP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lang w:eastAsia="zh-CN"/>
        </w:rPr>
        <w:t>七、</w:t>
      </w:r>
      <w:r>
        <w:rPr>
          <w:rFonts w:hint="eastAsia" w:asciiTheme="minorEastAsia" w:hAnsiTheme="minorEastAsia" w:eastAsiaTheme="minorEastAsia" w:cstheme="minorEastAsia"/>
          <w:color w:val="auto"/>
          <w:sz w:val="24"/>
          <w:highlight w:val="none"/>
        </w:rPr>
        <w:t>竞争性磋商响应单位在制作响应文件时，应一式肆份，其中一份正本、叁份副本，并请在封面首页注明“正本”或“副本”字样，一起密封装入袋内，在密封处加盖公司公章，并请提供用U盘为载体的包括全部响应文件内容的电子文档1份，密封在响应文件的正本内，该电子</w:t>
      </w:r>
      <w:r>
        <w:rPr>
          <w:rFonts w:hint="eastAsia" w:asciiTheme="minorEastAsia" w:hAnsiTheme="minorEastAsia" w:eastAsiaTheme="minorEastAsia" w:cstheme="minorEastAsia"/>
          <w:bCs/>
          <w:color w:val="auto"/>
          <w:sz w:val="24"/>
          <w:highlight w:val="none"/>
        </w:rPr>
        <w:t>载体不再退还。</w:t>
      </w: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未满足前述密封要求的响应文件，将被取消报价资格，并原样退回</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另请备好敲好公章的空白的最终报价表（附</w:t>
      </w:r>
      <w:r>
        <w:rPr>
          <w:rFonts w:hint="eastAsia" w:asciiTheme="minorEastAsia" w:hAnsiTheme="minorEastAsia" w:eastAsiaTheme="minorEastAsia" w:cstheme="minorEastAsia"/>
          <w:b/>
          <w:bCs/>
          <w:color w:val="auto"/>
          <w:sz w:val="24"/>
          <w:highlight w:val="none"/>
          <w:lang w:eastAsia="zh-CN"/>
        </w:rPr>
        <w:t>件</w:t>
      </w: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bCs/>
          <w:color w:val="auto"/>
          <w:sz w:val="24"/>
          <w:highlight w:val="none"/>
        </w:rPr>
        <w:t>2）不用密封进响应文件中，在二次报价时使用（注：若第二次报价未作变动，仍须提供一份敲公章的最终报价表）。</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响应文件若有差错时，将按下列程序、原则进行修正：</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当正本内容与副本内容不一致时，以正本为准。</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若用数字表示的数额与用文字表示的数额不一致时，以文字数额为准。</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当单价与数量的乘积之和同总额不一致时，以单价为准。但若采购方认为单价有明显的小数点错位，则以总额为准，并修改单价。</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采购方将按上述原则调整响应文件的报价金额。如果供应商不接受根据上述修改方法而调整报价，采购方将否决其报价。</w:t>
      </w:r>
    </w:p>
    <w:p>
      <w:pPr>
        <w:pageBreakBefore w:val="0"/>
        <w:kinsoku/>
        <w:wordWrap/>
        <w:overflowPunct/>
        <w:topLinePunct w:val="0"/>
        <w:autoSpaceDN/>
        <w:bidi w:val="0"/>
        <w:snapToGrid/>
        <w:spacing w:line="400" w:lineRule="exact"/>
        <w:ind w:left="479" w:leftChars="228" w:firstLine="480" w:firstLineChars="200"/>
        <w:rPr>
          <w:rFonts w:hint="eastAsia" w:asciiTheme="minorEastAsia" w:hAnsiTheme="minorEastAsia" w:eastAsiaTheme="minorEastAsia" w:cstheme="minorEastAsia"/>
          <w:color w:val="auto"/>
          <w:sz w:val="24"/>
          <w:highlight w:val="none"/>
        </w:rPr>
      </w:pPr>
    </w:p>
    <w:p>
      <w:pPr>
        <w:pageBreakBefore w:val="0"/>
        <w:kinsoku/>
        <w:wordWrap/>
        <w:overflowPunct/>
        <w:topLinePunct w:val="0"/>
        <w:autoSpaceDN/>
        <w:bidi w:val="0"/>
        <w:snapToGrid/>
        <w:spacing w:line="400" w:lineRule="exact"/>
        <w:ind w:firstLine="481"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八、磋商</w:t>
      </w:r>
      <w:r>
        <w:rPr>
          <w:rFonts w:hint="eastAsia" w:asciiTheme="minorEastAsia" w:hAnsiTheme="minorEastAsia" w:eastAsiaTheme="minorEastAsia" w:cstheme="minorEastAsia"/>
          <w:b/>
          <w:bCs/>
          <w:color w:val="auto"/>
          <w:sz w:val="24"/>
          <w:highlight w:val="none"/>
        </w:rPr>
        <w:t>时间、地点和程序：</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rPr>
        <w:t>20</w:t>
      </w:r>
      <w:r>
        <w:rPr>
          <w:rFonts w:hint="eastAsia" w:asciiTheme="minorEastAsia" w:hAnsiTheme="minorEastAsia" w:eastAsiaTheme="minorEastAsia" w:cstheme="minorEastAsia"/>
          <w:color w:val="auto"/>
          <w:sz w:val="24"/>
          <w:highlight w:val="none"/>
          <w:u w:val="single"/>
          <w:lang w:val="en-US" w:eastAsia="zh-CN"/>
        </w:rPr>
        <w:t>25</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11</w:t>
      </w:r>
      <w:r>
        <w:rPr>
          <w:rFonts w:hint="eastAsia" w:asciiTheme="minorEastAsia" w:hAnsiTheme="minorEastAsia" w:eastAsiaTheme="minorEastAsia" w:cstheme="minorEastAsia"/>
          <w:color w:val="auto"/>
          <w:kern w:val="0"/>
          <w:sz w:val="24"/>
          <w:highlight w:val="none"/>
          <w:u w:val="single"/>
        </w:rPr>
        <w:t>月</w:t>
      </w:r>
      <w:r>
        <w:rPr>
          <w:rFonts w:hint="eastAsia" w:asciiTheme="minorEastAsia" w:hAnsiTheme="minorEastAsia" w:eastAsiaTheme="minorEastAsia" w:cstheme="minorEastAsia"/>
          <w:color w:val="auto"/>
          <w:kern w:val="0"/>
          <w:sz w:val="24"/>
          <w:highlight w:val="none"/>
          <w:u w:val="single"/>
          <w:lang w:val="en-US" w:eastAsia="zh-CN"/>
        </w:rPr>
        <w:t>10</w:t>
      </w:r>
      <w:r>
        <w:rPr>
          <w:rFonts w:hint="eastAsia" w:asciiTheme="minorEastAsia" w:hAnsiTheme="minorEastAsia" w:eastAsiaTheme="minorEastAsia" w:cstheme="minorEastAsia"/>
          <w:color w:val="auto"/>
          <w:kern w:val="0"/>
          <w:sz w:val="24"/>
          <w:highlight w:val="none"/>
          <w:u w:val="single"/>
        </w:rPr>
        <w:t>日</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北京时间）</w:t>
      </w:r>
      <w:r>
        <w:rPr>
          <w:rFonts w:hint="eastAsia" w:asciiTheme="minorEastAsia" w:hAnsiTheme="minorEastAsia" w:eastAsiaTheme="minorEastAsia" w:cstheme="minorEastAsia"/>
          <w:color w:val="auto"/>
          <w:sz w:val="24"/>
          <w:highlight w:val="none"/>
          <w:lang w:eastAsia="zh-CN"/>
        </w:rPr>
        <w:t>上午</w:t>
      </w:r>
      <w:r>
        <w:rPr>
          <w:rFonts w:hint="eastAsia" w:asciiTheme="minorEastAsia" w:hAnsiTheme="minorEastAsia" w:eastAsiaTheme="minorEastAsia" w:cstheme="minorEastAsia"/>
          <w:color w:val="auto"/>
          <w:sz w:val="24"/>
          <w:highlight w:val="none"/>
          <w:lang w:val="en-US" w:eastAsia="zh-CN"/>
        </w:rPr>
        <w:t>10：00</w:t>
      </w:r>
      <w:r>
        <w:rPr>
          <w:rFonts w:hint="eastAsia" w:asciiTheme="minorEastAsia" w:hAnsiTheme="minorEastAsia" w:eastAsiaTheme="minorEastAsia" w:cstheme="minorEastAsia"/>
          <w:color w:val="auto"/>
          <w:sz w:val="24"/>
          <w:highlight w:val="none"/>
        </w:rPr>
        <w:t>（如有变更，请以后续通知为准）</w:t>
      </w:r>
      <w:r>
        <w:rPr>
          <w:rFonts w:hint="eastAsia" w:asciiTheme="minorEastAsia" w:hAnsiTheme="minorEastAsia" w:eastAsiaTheme="minorEastAsia" w:cstheme="minorEastAsia"/>
          <w:color w:val="auto"/>
          <w:sz w:val="24"/>
          <w:highlight w:val="none"/>
          <w:lang w:eastAsia="zh-CN"/>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地点：上海市浦东新区杨高南路288号</w:t>
      </w:r>
      <w:r>
        <w:rPr>
          <w:rFonts w:hint="eastAsia" w:asciiTheme="minorEastAsia" w:hAnsiTheme="minorEastAsia" w:eastAsiaTheme="minorEastAsia" w:cstheme="minorEastAsia"/>
          <w:color w:val="auto"/>
          <w:sz w:val="24"/>
          <w:highlight w:val="none"/>
          <w:lang w:val="en-US" w:eastAsia="zh-CN"/>
        </w:rPr>
        <w:t>13楼</w:t>
      </w:r>
      <w:r>
        <w:rPr>
          <w:rFonts w:hint="eastAsia" w:asciiTheme="minorEastAsia" w:hAnsiTheme="minorEastAsia" w:eastAsiaTheme="minorEastAsia" w:cstheme="minorEastAsia"/>
          <w:color w:val="auto"/>
          <w:sz w:val="24"/>
          <w:highlight w:val="none"/>
        </w:rPr>
        <w:t>中证中小投资者服务中心</w:t>
      </w:r>
      <w:r>
        <w:rPr>
          <w:rFonts w:hint="eastAsia" w:asciiTheme="minorEastAsia" w:hAnsiTheme="minorEastAsia" w:eastAsiaTheme="minorEastAsia" w:cstheme="minorEastAsia"/>
          <w:color w:val="auto"/>
          <w:sz w:val="24"/>
          <w:highlight w:val="none"/>
          <w:lang w:eastAsia="zh-CN"/>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供应商按签到顺序递交响应文件（各供应商的价格不公开）；</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应谈</w:t>
      </w:r>
      <w:r>
        <w:rPr>
          <w:rFonts w:hint="eastAsia" w:asciiTheme="minorEastAsia" w:hAnsiTheme="minorEastAsia" w:eastAsiaTheme="minorEastAsia" w:cstheme="minorEastAsia"/>
          <w:b/>
          <w:color w:val="auto"/>
          <w:sz w:val="24"/>
          <w:highlight w:val="none"/>
        </w:rPr>
        <w:t>代表应提供授权书及身份证复印件）</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磋商小组对供应商的响应文件进行审核；</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按照签到顺序，由磋商小组与供应商分别进行</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磋商小组对</w:t>
      </w:r>
      <w:r>
        <w:rPr>
          <w:rFonts w:hint="eastAsia" w:asciiTheme="minorEastAsia" w:hAnsiTheme="minorEastAsia" w:eastAsiaTheme="minorEastAsia" w:cstheme="minorEastAsia"/>
          <w:color w:val="auto"/>
          <w:sz w:val="24"/>
          <w:highlight w:val="none"/>
          <w:lang w:val="en-US" w:eastAsia="zh-CN"/>
        </w:rPr>
        <w:t>相关</w:t>
      </w:r>
      <w:r>
        <w:rPr>
          <w:rFonts w:hint="eastAsia" w:asciiTheme="minorEastAsia" w:hAnsiTheme="minorEastAsia" w:eastAsiaTheme="minorEastAsia" w:cstheme="minorEastAsia"/>
          <w:color w:val="auto"/>
          <w:sz w:val="24"/>
          <w:highlight w:val="none"/>
        </w:rPr>
        <w:t>条款等进行商讨；</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第一轮</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结束后，各竞争性磋商响应单位进行再次报价；（附</w:t>
      </w:r>
      <w:r>
        <w:rPr>
          <w:rFonts w:hint="eastAsia" w:asciiTheme="minorEastAsia" w:hAnsiTheme="minorEastAsia" w:eastAsiaTheme="minorEastAsia" w:cstheme="minorEastAsia"/>
          <w:color w:val="auto"/>
          <w:sz w:val="24"/>
          <w:highlight w:val="none"/>
          <w:lang w:eastAsia="zh-CN"/>
        </w:rPr>
        <w:t>件</w:t>
      </w:r>
      <w:r>
        <w:rPr>
          <w:rFonts w:hint="eastAsia" w:asciiTheme="minorEastAsia" w:hAnsiTheme="minorEastAsia" w:eastAsiaTheme="minorEastAsia" w:cstheme="minorEastAsia"/>
          <w:color w:val="auto"/>
          <w:sz w:val="24"/>
          <w:highlight w:val="none"/>
          <w:lang w:val="en-US" w:eastAsia="zh-CN"/>
        </w:rPr>
        <w:t>1-1、1-2</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超过采购预算价不能成交；</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第二次报价后，由磋商小组根据成交、打分原则，确定</w:t>
      </w:r>
      <w:r>
        <w:rPr>
          <w:rFonts w:hint="eastAsia" w:asciiTheme="minorEastAsia" w:hAnsiTheme="minorEastAsia" w:eastAsiaTheme="minorEastAsia" w:cstheme="minorEastAsia"/>
          <w:color w:val="auto"/>
          <w:sz w:val="24"/>
          <w:highlight w:val="none"/>
          <w:lang w:val="en-US" w:eastAsia="zh-CN"/>
        </w:rPr>
        <w:t>候选</w:t>
      </w:r>
      <w:r>
        <w:rPr>
          <w:rFonts w:hint="eastAsia" w:asciiTheme="minorEastAsia" w:hAnsiTheme="minorEastAsia" w:eastAsiaTheme="minorEastAsia" w:cstheme="minorEastAsia"/>
          <w:color w:val="auto"/>
          <w:sz w:val="24"/>
          <w:highlight w:val="none"/>
        </w:rPr>
        <w:t>成交供应商；</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kern w:val="0"/>
          <w:sz w:val="24"/>
          <w:highlight w:val="none"/>
        </w:rPr>
      </w:pP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九、</w:t>
      </w:r>
      <w:r>
        <w:rPr>
          <w:rFonts w:hint="eastAsia" w:asciiTheme="minorEastAsia" w:hAnsiTheme="minorEastAsia" w:eastAsiaTheme="minorEastAsia" w:cstheme="minorEastAsia"/>
          <w:b/>
          <w:bCs/>
          <w:color w:val="auto"/>
          <w:sz w:val="24"/>
          <w:highlight w:val="none"/>
        </w:rPr>
        <w:t>响应文件的评价和比较：</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bCs/>
          <w:color w:val="auto"/>
          <w:sz w:val="24"/>
          <w:highlight w:val="none"/>
        </w:rPr>
        <w:t>磋商小组成员</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磋商小组由</w:t>
      </w:r>
      <w:r>
        <w:rPr>
          <w:rFonts w:hint="eastAsia" w:asciiTheme="minorEastAsia" w:hAnsiTheme="minorEastAsia" w:eastAsiaTheme="minorEastAsia" w:cstheme="minorEastAsia"/>
          <w:bCs/>
          <w:color w:val="auto"/>
          <w:sz w:val="24"/>
          <w:highlight w:val="none"/>
          <w:lang w:val="en-US" w:eastAsia="zh-CN"/>
        </w:rPr>
        <w:t>中证投服中心抽取的</w:t>
      </w:r>
      <w:r>
        <w:rPr>
          <w:rFonts w:hint="eastAsia" w:asciiTheme="minorEastAsia" w:hAnsiTheme="minorEastAsia" w:eastAsiaTheme="minorEastAsia" w:cstheme="minorEastAsia"/>
          <w:bCs/>
          <w:color w:val="auto"/>
          <w:sz w:val="24"/>
          <w:highlight w:val="none"/>
          <w:lang w:eastAsia="zh-CN"/>
        </w:rPr>
        <w:t>三</w:t>
      </w:r>
      <w:r>
        <w:rPr>
          <w:rFonts w:hint="eastAsia" w:asciiTheme="minorEastAsia" w:hAnsiTheme="minorEastAsia" w:eastAsiaTheme="minorEastAsia" w:cstheme="minorEastAsia"/>
          <w:bCs/>
          <w:color w:val="auto"/>
          <w:sz w:val="24"/>
          <w:highlight w:val="none"/>
        </w:rPr>
        <w:t>名采购</w:t>
      </w:r>
      <w:r>
        <w:rPr>
          <w:rFonts w:hint="eastAsia" w:asciiTheme="minorEastAsia" w:hAnsiTheme="minorEastAsia" w:eastAsiaTheme="minorEastAsia" w:cstheme="minorEastAsia"/>
          <w:bCs/>
          <w:color w:val="auto"/>
          <w:sz w:val="24"/>
          <w:highlight w:val="none"/>
          <w:lang w:val="en-US" w:eastAsia="zh-CN"/>
        </w:rPr>
        <w:t>小组成员</w:t>
      </w:r>
      <w:r>
        <w:rPr>
          <w:rFonts w:hint="eastAsia" w:asciiTheme="minorEastAsia" w:hAnsiTheme="minorEastAsia" w:eastAsiaTheme="minorEastAsia" w:cstheme="minorEastAsia"/>
          <w:bCs/>
          <w:color w:val="auto"/>
          <w:sz w:val="24"/>
          <w:highlight w:val="none"/>
        </w:rPr>
        <w:t>组成。</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bCs/>
          <w:color w:val="auto"/>
          <w:sz w:val="24"/>
          <w:highlight w:val="none"/>
        </w:rPr>
        <w:t>竞争性磋商成交原则</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rPr>
        <w:t>磋商小组成员应当按照客观、公正、审慎的原则，根据磋商文件规定的评审程序、评审方法和评审标准进行独立评审。由磋商小组采用综合评分法对提交最后报价的供应商的响应文件和最后报价进行综合评分。</w:t>
      </w:r>
      <w:r>
        <w:rPr>
          <w:rFonts w:hint="eastAsia" w:asciiTheme="minorEastAsia" w:hAnsiTheme="minorEastAsia" w:eastAsiaTheme="minorEastAsia" w:cstheme="minorEastAsia"/>
          <w:bCs/>
          <w:color w:val="auto"/>
          <w:sz w:val="24"/>
          <w:highlight w:val="none"/>
          <w:lang w:val="en-US" w:eastAsia="zh-CN"/>
        </w:rPr>
        <w:t>磋商小组根据评分情况，按照评审得分由高到低顺序确定成交候选供应商。经采购人内部审批通过后，将及时向供应商发送成交结果。</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评审得分相同的，按照最后报价由低到高的顺序推荐。评审得分且最后报价相同的，按照服务方案优劣顺序推荐。</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评审程序：</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（1）</w:t>
      </w:r>
      <w:r>
        <w:rPr>
          <w:rFonts w:hint="eastAsia" w:asciiTheme="minorEastAsia" w:hAnsiTheme="minorEastAsia" w:eastAsiaTheme="minorEastAsia" w:cstheme="minorEastAsia"/>
          <w:bCs/>
          <w:color w:val="auto"/>
          <w:sz w:val="24"/>
          <w:highlight w:val="none"/>
        </w:rPr>
        <w:t>初步评审：检查响应文件是否实质性响应磋商文件，未实质性响应磋商文件的响应文件按无效响应处理；</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（2）</w:t>
      </w:r>
      <w:r>
        <w:rPr>
          <w:rFonts w:hint="eastAsia" w:asciiTheme="minorEastAsia" w:hAnsiTheme="minorEastAsia" w:eastAsiaTheme="minorEastAsia" w:cstheme="minorEastAsia"/>
          <w:bCs/>
          <w:color w:val="auto"/>
          <w:sz w:val="24"/>
          <w:highlight w:val="none"/>
        </w:rPr>
        <w:t>磋商：磋商小组与实质性响应的供应商分别进行磋商；</w:t>
      </w:r>
    </w:p>
    <w:p>
      <w:pPr>
        <w:pageBreakBefore w:val="0"/>
        <w:numPr>
          <w:ilvl w:val="0"/>
          <w:numId w:val="0"/>
        </w:numPr>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实质性评审：磋商小组独立对每个有效响应的</w:t>
      </w:r>
      <w:r>
        <w:rPr>
          <w:rFonts w:hint="eastAsia" w:asciiTheme="minorEastAsia" w:hAnsiTheme="minorEastAsia" w:eastAsiaTheme="minorEastAsia" w:cstheme="minorEastAsia"/>
          <w:bCs/>
          <w:color w:val="auto"/>
          <w:sz w:val="24"/>
          <w:highlight w:val="none"/>
          <w:lang w:val="en-US" w:eastAsia="zh-CN"/>
        </w:rPr>
        <w:t>供应商文件</w:t>
      </w:r>
      <w:r>
        <w:rPr>
          <w:rFonts w:hint="eastAsia" w:asciiTheme="minorEastAsia" w:hAnsiTheme="minorEastAsia" w:eastAsiaTheme="minorEastAsia" w:cstheme="minorEastAsia"/>
          <w:bCs/>
          <w:color w:val="auto"/>
          <w:sz w:val="24"/>
          <w:highlight w:val="none"/>
        </w:rPr>
        <w:t>进行评价、打分，然后</w:t>
      </w:r>
      <w:r>
        <w:rPr>
          <w:rFonts w:hint="eastAsia" w:asciiTheme="minorEastAsia" w:hAnsiTheme="minorEastAsia" w:eastAsiaTheme="minorEastAsia" w:cstheme="minorEastAsia"/>
          <w:bCs/>
          <w:color w:val="auto"/>
          <w:sz w:val="24"/>
          <w:highlight w:val="none"/>
          <w:lang w:val="en-US" w:eastAsia="zh-CN"/>
        </w:rPr>
        <w:t>取每位小组成员评分的平均分作为</w:t>
      </w:r>
      <w:r>
        <w:rPr>
          <w:rFonts w:hint="eastAsia" w:asciiTheme="minorEastAsia" w:hAnsiTheme="minorEastAsia" w:eastAsiaTheme="minorEastAsia" w:cstheme="minorEastAsia"/>
          <w:bCs/>
          <w:color w:val="auto"/>
          <w:sz w:val="24"/>
          <w:highlight w:val="none"/>
        </w:rPr>
        <w:t>每个供应商</w:t>
      </w:r>
      <w:r>
        <w:rPr>
          <w:rFonts w:hint="eastAsia" w:asciiTheme="minorEastAsia" w:hAnsiTheme="minorEastAsia" w:eastAsiaTheme="minorEastAsia" w:cstheme="minorEastAsia"/>
          <w:bCs/>
          <w:color w:val="auto"/>
          <w:sz w:val="24"/>
          <w:highlight w:val="none"/>
          <w:lang w:val="en-US" w:eastAsia="zh-CN"/>
        </w:rPr>
        <w:t>的得分</w:t>
      </w:r>
      <w:r>
        <w:rPr>
          <w:rFonts w:hint="eastAsia" w:asciiTheme="minorEastAsia" w:hAnsiTheme="minorEastAsia" w:eastAsiaTheme="minorEastAsia" w:cstheme="minorEastAsia"/>
          <w:bCs/>
          <w:color w:val="auto"/>
          <w:sz w:val="24"/>
          <w:highlight w:val="none"/>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评审方法：综合评分法</w:t>
      </w:r>
    </w:p>
    <w:tbl>
      <w:tblPr>
        <w:tblStyle w:val="5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1456"/>
        <w:gridCol w:w="980"/>
        <w:gridCol w:w="6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评分项目</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分值</w:t>
            </w: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评 分 细 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磋商报价</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auto"/>
                <w:sz w:val="22"/>
                <w:szCs w:val="22"/>
                <w:highlight w:val="none"/>
                <w:u w:val="none"/>
                <w:lang w:val="en-US" w:eastAsia="zh-CN"/>
              </w:rPr>
            </w:pPr>
            <w:r>
              <w:rPr>
                <w:rFonts w:hint="eastAsia" w:asciiTheme="minorEastAsia" w:hAnsiTheme="minorEastAsia" w:eastAsiaTheme="minorEastAsia" w:cstheme="minorEastAsia"/>
                <w:i w:val="0"/>
                <w:iCs w:val="0"/>
                <w:color w:val="auto"/>
                <w:sz w:val="22"/>
                <w:szCs w:val="22"/>
                <w:highlight w:val="none"/>
                <w:u w:val="none"/>
                <w:lang w:val="en-US" w:eastAsia="zh-CN"/>
              </w:rPr>
              <w:t>30</w:t>
            </w: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满足磋商文件要求且最低的磋商报价为评标基准价，其价格分为满分。其他应谈单位的价格分统一按照下列公式计算：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磋商报价得分=(评标基准价／磋商报价)×价格权值×100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评标基准价：满足磋商文件要求且最低的磋商报价。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类似业绩情况</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auto"/>
                <w:sz w:val="22"/>
                <w:szCs w:val="22"/>
                <w:highlight w:val="none"/>
                <w:u w:val="none"/>
                <w:lang w:val="en-US" w:eastAsia="zh-CN"/>
              </w:rPr>
            </w:pPr>
            <w:r>
              <w:rPr>
                <w:rFonts w:hint="eastAsia" w:asciiTheme="minorEastAsia" w:hAnsiTheme="minorEastAsia" w:eastAsiaTheme="minorEastAsia" w:cstheme="minorEastAsia"/>
                <w:i w:val="0"/>
                <w:iCs w:val="0"/>
                <w:color w:val="auto"/>
                <w:sz w:val="22"/>
                <w:szCs w:val="22"/>
                <w:highlight w:val="none"/>
                <w:u w:val="none"/>
                <w:lang w:val="en-US" w:eastAsia="zh-CN"/>
              </w:rPr>
              <w:t>10</w:t>
            </w: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项目申报单位自2022年1月1日至今，具有投资者保护、投资者教育主题动漫短视频制作项目经历的，每提供一个得5分，满分10分。不符合或不提供，不得分。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注：应提供相关项目介绍，加盖公章。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项目策划及执行方案</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auto"/>
                <w:sz w:val="22"/>
                <w:szCs w:val="22"/>
                <w:highlight w:val="none"/>
                <w:u w:val="none"/>
                <w:lang w:val="en-US" w:eastAsia="zh-CN"/>
              </w:rPr>
            </w:pPr>
            <w:r>
              <w:rPr>
                <w:rFonts w:hint="eastAsia" w:asciiTheme="minorEastAsia" w:hAnsiTheme="minorEastAsia" w:eastAsiaTheme="minorEastAsia" w:cstheme="minorEastAsia"/>
                <w:i w:val="0"/>
                <w:iCs w:val="0"/>
                <w:color w:val="auto"/>
                <w:sz w:val="22"/>
                <w:szCs w:val="22"/>
                <w:highlight w:val="none"/>
                <w:u w:val="none"/>
                <w:lang w:val="en-US" w:eastAsia="zh-CN"/>
              </w:rPr>
              <w:t>26</w:t>
            </w: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根据供应商对中证投服中心主要业务开展情况以及本项目需求的理解和把握，</w:t>
            </w: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对供应商提供的项目策划及执行方案进行综合评分，包括方案内容完整性、结构完整度、切实可行性：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（1）方案全面详细、结构完整、切实可行的，得20-26分；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（2）方案较为全面详细、结构较为完整、可行性一般的，得12-19分；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（3）方案较为简单、结构欠完整、可行性较差的，得0-11分；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1"/>
                <w:szCs w:val="21"/>
                <w:highlight w:val="none"/>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rPr>
            </w:pP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（4）未提供，不得分。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4</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auto"/>
                <w:sz w:val="22"/>
                <w:szCs w:val="22"/>
                <w:highlight w:val="none"/>
                <w:u w:val="none"/>
                <w:lang w:eastAsia="zh-CN"/>
              </w:rPr>
            </w:pPr>
            <w:r>
              <w:rPr>
                <w:rFonts w:hint="eastAsia" w:asciiTheme="minorEastAsia" w:hAnsiTheme="minorEastAsia" w:eastAsiaTheme="minorEastAsia" w:cstheme="minorEastAsia"/>
                <w:i w:val="0"/>
                <w:iCs w:val="0"/>
                <w:color w:val="auto"/>
                <w:sz w:val="22"/>
                <w:szCs w:val="22"/>
                <w:highlight w:val="none"/>
                <w:u w:val="none"/>
                <w:lang w:eastAsia="zh-CN"/>
              </w:rPr>
              <w:t>宣传推广</w:t>
            </w:r>
            <w:r>
              <w:rPr>
                <w:rFonts w:hint="eastAsia" w:asciiTheme="minorEastAsia" w:hAnsiTheme="minorEastAsia" w:eastAsiaTheme="minorEastAsia" w:cstheme="minorEastAsia"/>
                <w:i w:val="0"/>
                <w:iCs w:val="0"/>
                <w:color w:val="auto"/>
                <w:sz w:val="22"/>
                <w:szCs w:val="22"/>
                <w:highlight w:val="none"/>
                <w:u w:val="none"/>
                <w:lang w:val="en-US" w:eastAsia="zh-CN"/>
              </w:rPr>
              <w:t xml:space="preserve">  </w:t>
            </w:r>
            <w:r>
              <w:rPr>
                <w:rFonts w:hint="eastAsia" w:asciiTheme="minorEastAsia" w:hAnsiTheme="minorEastAsia" w:eastAsiaTheme="minorEastAsia" w:cstheme="minorEastAsia"/>
                <w:i w:val="0"/>
                <w:iCs w:val="0"/>
                <w:color w:val="auto"/>
                <w:sz w:val="22"/>
                <w:szCs w:val="22"/>
                <w:highlight w:val="none"/>
                <w:u w:val="none"/>
                <w:lang w:eastAsia="zh-CN"/>
              </w:rPr>
              <w:t>方案</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default" w:asciiTheme="minorEastAsia" w:hAnsiTheme="minorEastAsia" w:eastAsiaTheme="minorEastAsia" w:cstheme="minorEastAsia"/>
                <w:i w:val="0"/>
                <w:iCs w:val="0"/>
                <w:color w:val="auto"/>
                <w:sz w:val="22"/>
                <w:szCs w:val="22"/>
                <w:highlight w:val="none"/>
                <w:u w:val="none"/>
                <w:lang w:val="en-US" w:eastAsia="zh-CN"/>
              </w:rPr>
            </w:pPr>
            <w:r>
              <w:rPr>
                <w:rFonts w:hint="eastAsia" w:asciiTheme="minorEastAsia" w:hAnsiTheme="minorEastAsia" w:eastAsiaTheme="minorEastAsia" w:cstheme="minorEastAsia"/>
                <w:i w:val="0"/>
                <w:iCs w:val="0"/>
                <w:color w:val="auto"/>
                <w:sz w:val="22"/>
                <w:szCs w:val="22"/>
                <w:highlight w:val="none"/>
                <w:u w:val="none"/>
                <w:lang w:val="en-US" w:eastAsia="zh-CN"/>
              </w:rPr>
              <w:t>10</w:t>
            </w: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kern w:val="0"/>
                <w:sz w:val="22"/>
                <w:szCs w:val="22"/>
                <w:highlight w:val="none"/>
                <w:u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结合供应商自身传播资源，提供了完整、详细、合理的宣传推广方案。</w:t>
            </w:r>
          </w:p>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default" w:asciiTheme="minorEastAsia" w:hAnsiTheme="minorEastAsia" w:eastAsiaTheme="minorEastAsia" w:cstheme="minorEastAsia"/>
                <w:i w:val="0"/>
                <w:iCs w:val="0"/>
                <w:color w:val="auto"/>
                <w:kern w:val="0"/>
                <w:sz w:val="22"/>
                <w:szCs w:val="22"/>
                <w:highlight w:val="none"/>
                <w:u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根据方案制作程度分三档综合评定，好的得8-10分，一般得5-7差的得0-4分。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5</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制作周期</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auto"/>
                <w:sz w:val="22"/>
                <w:szCs w:val="22"/>
                <w:highlight w:val="none"/>
                <w:u w:val="none"/>
                <w:lang w:val="en-US"/>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14</w:t>
            </w: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根据视频产品制作周期，以及如逾期交付相应补偿性措施综合考虑。</w:t>
            </w:r>
            <w:r>
              <w:rPr>
                <w:rFonts w:hint="eastAsia" w:asciiTheme="minorEastAsia" w:hAnsiTheme="minorEastAsia" w:eastAsiaTheme="minorEastAsia" w:cstheme="minorEastAsia"/>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根据产品制作周期分三档综合评定，好的得10-14分，一般得5-9分，差的得0-4分。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差异化服务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10</w:t>
            </w:r>
          </w:p>
        </w:tc>
        <w:tc>
          <w:tcPr>
            <w:tcW w:w="3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default" w:asciiTheme="minorEastAsia" w:hAnsiTheme="minorEastAsia" w:eastAsiaTheme="minorEastAsia" w:cstheme="minorEastAsia"/>
                <w:i w:val="0"/>
                <w:iCs w:val="0"/>
                <w:color w:val="auto"/>
                <w:kern w:val="0"/>
                <w:sz w:val="22"/>
                <w:szCs w:val="22"/>
                <w:highlight w:val="none"/>
                <w:u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1.可提供知识产权素材库：不需要额外收取图片、视频等素材知识产权费用，且素材可在全网发布的;</w:t>
            </w:r>
          </w:p>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default" w:asciiTheme="minorEastAsia" w:hAnsiTheme="minorEastAsia" w:eastAsiaTheme="minorEastAsia" w:cstheme="minorEastAsia"/>
                <w:i w:val="0"/>
                <w:iCs w:val="0"/>
                <w:color w:val="auto"/>
                <w:kern w:val="0"/>
                <w:sz w:val="22"/>
                <w:szCs w:val="22"/>
                <w:highlight w:val="none"/>
                <w:u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2.具有广播电视节目制作经营资质的；</w:t>
            </w:r>
            <w:r>
              <w:rPr>
                <w:rFonts w:hint="eastAsia" w:asciiTheme="minorEastAsia" w:hAnsiTheme="minorEastAsia" w:eastAsiaTheme="minorEastAsia" w:cstheme="minorEastAsia"/>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3.有其他自身业务明显强项特色。</w:t>
            </w:r>
          </w:p>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default" w:asciiTheme="minorEastAsia" w:hAnsiTheme="minorEastAsia" w:eastAsiaTheme="minorEastAsia" w:cstheme="minorEastAsia"/>
                <w:i w:val="0"/>
                <w:iCs w:val="0"/>
                <w:color w:val="auto"/>
                <w:kern w:val="0"/>
                <w:sz w:val="22"/>
                <w:szCs w:val="22"/>
                <w:highlight w:val="none"/>
                <w:u w:val="none"/>
                <w:lang w:val="en-US" w:eastAsia="zh-CN" w:bidi="ar"/>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供应商自身可以提供以上差异化服务，满足以上3项得10分，满足2项得6分，满足1项得3分，未提供不得分。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auto"/>
                <w:sz w:val="22"/>
                <w:szCs w:val="22"/>
                <w:highlight w:val="none"/>
                <w:u w:val="none"/>
              </w:rPr>
            </w:pPr>
            <w:r>
              <w:rPr>
                <w:rFonts w:hint="eastAsia" w:asciiTheme="minorEastAsia" w:hAnsiTheme="minorEastAsia" w:eastAsiaTheme="minorEastAsia" w:cstheme="minorEastAsia"/>
                <w:i w:val="0"/>
                <w:iCs w:val="0"/>
                <w:color w:val="auto"/>
                <w:kern w:val="0"/>
                <w:sz w:val="22"/>
                <w:szCs w:val="22"/>
                <w:highlight w:val="none"/>
                <w:u w:val="none"/>
                <w:lang w:val="en-US" w:eastAsia="zh-CN" w:bidi="ar"/>
              </w:rPr>
              <w:t>总分（100分）</w:t>
            </w:r>
          </w:p>
        </w:tc>
      </w:tr>
    </w:tbl>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bCs/>
          <w:color w:val="auto"/>
          <w:sz w:val="24"/>
          <w:highlight w:val="none"/>
        </w:rPr>
      </w:pP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无效标的处理：</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磋商小组对供应商的响应文件进行符合性审查，有下列情况之一的，作无效标处理：</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响应文件无或漏缺单位盖章、法定代表人或法定代表人授权代表签字或盖章的；</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val="en-US" w:eastAsia="zh-CN"/>
        </w:rPr>
        <w:t>法定代表人</w:t>
      </w: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，但未提供法定代表人授权委托书的；</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不符合法律、法规和磋商文件规定的其它实质性要求的； </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竞争性磋商响应单位的资质不符合要求的；</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竞争性磋商响应单位的响应文件、资格证明未提供或不符合磋商文件要求的；</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响应文件出现明显缺陷的；</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响应文件密封情况不符合磋商文件要求的；</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逾期送交的响应文件的；</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响应文件字迹模糊无法辨认的；</w:t>
      </w:r>
    </w:p>
    <w:p>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报价超出采购预算的</w:t>
      </w:r>
      <w:r>
        <w:rPr>
          <w:rFonts w:hint="eastAsia" w:asciiTheme="minorEastAsia" w:hAnsiTheme="minorEastAsia" w:eastAsiaTheme="minorEastAsia" w:cstheme="minorEastAsia"/>
          <w:color w:val="auto"/>
          <w:sz w:val="24"/>
          <w:highlight w:val="none"/>
          <w:lang w:eastAsia="zh-CN"/>
        </w:rPr>
        <w:t>。</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b/>
          <w:color w:val="auto"/>
          <w:sz w:val="24"/>
          <w:szCs w:val="20"/>
          <w:highlight w:val="none"/>
        </w:rPr>
        <w:t>十、</w:t>
      </w:r>
      <w:r>
        <w:rPr>
          <w:rFonts w:hint="eastAsia" w:asciiTheme="minorEastAsia" w:hAnsiTheme="minorEastAsia" w:eastAsiaTheme="minorEastAsia" w:cstheme="minorEastAsia"/>
          <w:color w:val="auto"/>
          <w:sz w:val="24"/>
          <w:szCs w:val="20"/>
          <w:highlight w:val="none"/>
        </w:rPr>
        <w:t>本须知解释权归</w:t>
      </w:r>
      <w:r>
        <w:rPr>
          <w:rFonts w:hint="eastAsia" w:asciiTheme="minorEastAsia" w:hAnsiTheme="minorEastAsia" w:eastAsiaTheme="minorEastAsia" w:cstheme="minorEastAsia"/>
          <w:color w:val="auto"/>
          <w:sz w:val="24"/>
          <w:szCs w:val="20"/>
          <w:highlight w:val="none"/>
          <w:lang w:eastAsia="zh-CN"/>
        </w:rPr>
        <w:t>中证</w:t>
      </w:r>
      <w:r>
        <w:rPr>
          <w:rFonts w:hint="eastAsia" w:asciiTheme="minorEastAsia" w:hAnsiTheme="minorEastAsia" w:eastAsiaTheme="minorEastAsia" w:cstheme="minorEastAsia"/>
          <w:color w:val="auto"/>
          <w:sz w:val="24"/>
          <w:szCs w:val="20"/>
          <w:highlight w:val="none"/>
          <w:lang w:val="en-US" w:eastAsia="zh-CN"/>
        </w:rPr>
        <w:t>投服</w:t>
      </w:r>
      <w:r>
        <w:rPr>
          <w:rFonts w:hint="eastAsia" w:asciiTheme="minorEastAsia" w:hAnsiTheme="minorEastAsia" w:eastAsiaTheme="minorEastAsia" w:cstheme="minorEastAsia"/>
          <w:color w:val="auto"/>
          <w:sz w:val="24"/>
          <w:szCs w:val="20"/>
          <w:highlight w:val="none"/>
          <w:lang w:eastAsia="zh-CN"/>
        </w:rPr>
        <w:t>中心</w:t>
      </w:r>
      <w:r>
        <w:rPr>
          <w:rFonts w:hint="eastAsia" w:asciiTheme="minorEastAsia" w:hAnsiTheme="minorEastAsia" w:eastAsiaTheme="minorEastAsia" w:cstheme="minorEastAsia"/>
          <w:color w:val="auto"/>
          <w:sz w:val="24"/>
          <w:szCs w:val="20"/>
          <w:highlight w:val="none"/>
        </w:rPr>
        <w:t>所有，当供应商对本磋商文件理解产生歧义时，</w:t>
      </w:r>
      <w:r>
        <w:rPr>
          <w:rFonts w:hint="eastAsia" w:asciiTheme="minorEastAsia" w:hAnsiTheme="minorEastAsia" w:eastAsiaTheme="minorEastAsia" w:cstheme="minorEastAsia"/>
          <w:color w:val="auto"/>
          <w:sz w:val="24"/>
          <w:szCs w:val="20"/>
          <w:highlight w:val="none"/>
          <w:lang w:eastAsia="zh-CN"/>
        </w:rPr>
        <w:t>中证</w:t>
      </w:r>
      <w:r>
        <w:rPr>
          <w:rFonts w:hint="eastAsia" w:asciiTheme="minorEastAsia" w:hAnsiTheme="minorEastAsia" w:eastAsiaTheme="minorEastAsia" w:cstheme="minorEastAsia"/>
          <w:color w:val="auto"/>
          <w:sz w:val="24"/>
          <w:szCs w:val="20"/>
          <w:highlight w:val="none"/>
          <w:lang w:val="en-US" w:eastAsia="zh-CN"/>
        </w:rPr>
        <w:t>投服</w:t>
      </w:r>
      <w:r>
        <w:rPr>
          <w:rFonts w:hint="eastAsia" w:asciiTheme="minorEastAsia" w:hAnsiTheme="minorEastAsia" w:eastAsiaTheme="minorEastAsia" w:cstheme="minorEastAsia"/>
          <w:color w:val="auto"/>
          <w:sz w:val="24"/>
          <w:szCs w:val="20"/>
          <w:highlight w:val="none"/>
          <w:lang w:eastAsia="zh-CN"/>
        </w:rPr>
        <w:t>中心</w:t>
      </w:r>
      <w:r>
        <w:rPr>
          <w:rFonts w:hint="eastAsia" w:asciiTheme="minorEastAsia" w:hAnsiTheme="minorEastAsia" w:eastAsiaTheme="minorEastAsia" w:cstheme="minorEastAsia"/>
          <w:color w:val="auto"/>
          <w:sz w:val="24"/>
          <w:szCs w:val="20"/>
          <w:highlight w:val="none"/>
        </w:rPr>
        <w:t>将依据“公开、公平、公正”的原则进行相应解释。</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0"/>
          <w:highlight w:val="none"/>
        </w:rPr>
      </w:pP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十</w:t>
      </w:r>
      <w:r>
        <w:rPr>
          <w:rFonts w:hint="eastAsia" w:asciiTheme="minorEastAsia" w:hAnsiTheme="minorEastAsia" w:eastAsiaTheme="minorEastAsia" w:cstheme="minorEastAsia"/>
          <w:b/>
          <w:color w:val="auto"/>
          <w:sz w:val="24"/>
          <w:szCs w:val="20"/>
          <w:highlight w:val="none"/>
          <w:lang w:eastAsia="zh-CN"/>
        </w:rPr>
        <w:t>一</w:t>
      </w:r>
      <w:r>
        <w:rPr>
          <w:rFonts w:hint="eastAsia" w:asciiTheme="minorEastAsia" w:hAnsiTheme="minorEastAsia" w:eastAsiaTheme="minorEastAsia" w:cstheme="minorEastAsia"/>
          <w:b/>
          <w:color w:val="auto"/>
          <w:sz w:val="24"/>
          <w:szCs w:val="20"/>
          <w:highlight w:val="none"/>
        </w:rPr>
        <w:t>、</w:t>
      </w:r>
      <w:r>
        <w:rPr>
          <w:rFonts w:hint="eastAsia" w:asciiTheme="minorEastAsia" w:hAnsiTheme="minorEastAsia" w:eastAsiaTheme="minorEastAsia" w:cstheme="minorEastAsia"/>
          <w:color w:val="auto"/>
          <w:sz w:val="24"/>
          <w:szCs w:val="20"/>
          <w:highlight w:val="none"/>
        </w:rPr>
        <w:t>质疑</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供应商认为采购文件、采购过程、成交结果使自己的权益受到损害的，可以在知道或者应知其权益受到损害之日起7个工作日内，以书面形式向采购</w:t>
      </w:r>
      <w:r>
        <w:rPr>
          <w:rFonts w:hint="eastAsia" w:asciiTheme="minorEastAsia" w:hAnsiTheme="minorEastAsia" w:eastAsiaTheme="minorEastAsia" w:cstheme="minorEastAsia"/>
          <w:color w:val="auto"/>
          <w:sz w:val="24"/>
          <w:highlight w:val="none"/>
          <w:lang w:eastAsia="zh-CN"/>
        </w:rPr>
        <w:t>方</w:t>
      </w:r>
      <w:r>
        <w:rPr>
          <w:rFonts w:hint="eastAsia" w:asciiTheme="minorEastAsia" w:hAnsiTheme="minorEastAsia" w:eastAsiaTheme="minorEastAsia" w:cstheme="minorEastAsia"/>
          <w:color w:val="auto"/>
          <w:sz w:val="24"/>
          <w:highlight w:val="none"/>
        </w:rPr>
        <w:t>一次性针对同一采购程序环节提出质疑。</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采购</w:t>
      </w:r>
      <w:r>
        <w:rPr>
          <w:rFonts w:hint="eastAsia" w:asciiTheme="minorEastAsia" w:hAnsiTheme="minorEastAsia" w:eastAsiaTheme="minorEastAsia" w:cstheme="minorEastAsia"/>
          <w:color w:val="auto"/>
          <w:sz w:val="24"/>
          <w:highlight w:val="none"/>
          <w:lang w:eastAsia="zh-CN"/>
        </w:rPr>
        <w:t>方</w:t>
      </w:r>
      <w:r>
        <w:rPr>
          <w:rFonts w:hint="eastAsia" w:asciiTheme="minorEastAsia" w:hAnsiTheme="minorEastAsia" w:eastAsiaTheme="minorEastAsia" w:cstheme="minorEastAsia"/>
          <w:color w:val="auto"/>
          <w:sz w:val="24"/>
          <w:highlight w:val="none"/>
        </w:rPr>
        <w:t>应当在收到质疑函后7个工作日内作出答复，并以书面形式通知质疑供应商和其他有关供应商。</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0"/>
          <w:highlight w:val="none"/>
          <w:lang w:val="en-US" w:eastAsia="zh-CN"/>
        </w:rPr>
        <w:t>3.</w:t>
      </w:r>
      <w:r>
        <w:rPr>
          <w:rFonts w:hint="eastAsia" w:asciiTheme="minorEastAsia" w:hAnsiTheme="minorEastAsia" w:eastAsiaTheme="minorEastAsia" w:cstheme="minorEastAsia"/>
          <w:color w:val="auto"/>
          <w:sz w:val="24"/>
          <w:szCs w:val="20"/>
          <w:highlight w:val="none"/>
        </w:rPr>
        <w:t>接受质疑函的方式：书面形式（盖单位公章）</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联系人：邢老师 石老师 伍老师</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邮箱：</w:t>
      </w: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color w:val="auto"/>
          <w:highlight w:val="none"/>
          <w:lang w:val="en-US" w:eastAsia="zh-CN"/>
        </w:rPr>
        <w:instrText xml:space="preserve"> HYPERLINK "mailto:zyxing@isc.com.cn" </w:instrText>
      </w:r>
      <w:r>
        <w:rPr>
          <w:rFonts w:hint="eastAsia" w:asciiTheme="minorEastAsia" w:hAnsiTheme="minorEastAsia" w:eastAsiaTheme="minorEastAsia" w:cstheme="minorEastAsia"/>
          <w:color w:val="auto"/>
          <w:highlight w:val="none"/>
          <w:lang w:val="en-US" w:eastAsia="zh-CN"/>
        </w:rPr>
        <w:fldChar w:fldCharType="separate"/>
      </w:r>
      <w:r>
        <w:rPr>
          <w:rStyle w:val="58"/>
          <w:rFonts w:hint="eastAsia" w:asciiTheme="minorEastAsia" w:hAnsiTheme="minorEastAsia" w:eastAsiaTheme="minorEastAsia" w:cstheme="minorEastAsia"/>
          <w:color w:val="auto"/>
          <w:highlight w:val="none"/>
          <w:lang w:val="en-US" w:eastAsia="zh-CN"/>
        </w:rPr>
        <w:t>zyxing@isc.com.cn</w:t>
      </w:r>
      <w:r>
        <w:rPr>
          <w:rFonts w:hint="eastAsia" w:asciiTheme="minorEastAsia" w:hAnsiTheme="minorEastAsia" w:eastAsiaTheme="minorEastAsia" w:cstheme="minorEastAsia"/>
          <w:color w:val="auto"/>
          <w:highlight w:val="none"/>
          <w:lang w:val="en-US" w:eastAsia="zh-CN"/>
        </w:rPr>
        <w:fldChar w:fldCharType="end"/>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lang w:val="en-US" w:eastAsia="zh-CN"/>
        </w:rPr>
        <w:fldChar w:fldCharType="begin"/>
      </w:r>
      <w:r>
        <w:rPr>
          <w:rFonts w:hint="eastAsia" w:asciiTheme="minorEastAsia" w:hAnsiTheme="minorEastAsia" w:eastAsiaTheme="minorEastAsia" w:cstheme="minorEastAsia"/>
          <w:color w:val="auto"/>
          <w:highlight w:val="none"/>
          <w:lang w:val="en-US" w:eastAsia="zh-CN"/>
        </w:rPr>
        <w:instrText xml:space="preserve"> HYPERLINK "mailto:yshi@isc.com.cn" </w:instrText>
      </w:r>
      <w:r>
        <w:rPr>
          <w:rFonts w:hint="eastAsia" w:asciiTheme="minorEastAsia" w:hAnsiTheme="minorEastAsia" w:eastAsiaTheme="minorEastAsia" w:cstheme="minorEastAsia"/>
          <w:color w:val="auto"/>
          <w:highlight w:val="none"/>
          <w:lang w:val="en-US" w:eastAsia="zh-CN"/>
        </w:rPr>
        <w:fldChar w:fldCharType="separate"/>
      </w:r>
      <w:r>
        <w:rPr>
          <w:rStyle w:val="58"/>
          <w:rFonts w:hint="eastAsia" w:asciiTheme="minorEastAsia" w:hAnsiTheme="minorEastAsia" w:eastAsiaTheme="minorEastAsia" w:cstheme="minorEastAsia"/>
          <w:color w:val="auto"/>
          <w:highlight w:val="none"/>
          <w:lang w:val="en-US" w:eastAsia="zh-CN"/>
        </w:rPr>
        <w:t>yshi@isc.com.cn</w:t>
      </w:r>
      <w:r>
        <w:rPr>
          <w:rFonts w:hint="eastAsia" w:asciiTheme="minorEastAsia" w:hAnsiTheme="minorEastAsia" w:eastAsiaTheme="minorEastAsia" w:cstheme="minorEastAsia"/>
          <w:color w:val="auto"/>
          <w:highlight w:val="none"/>
          <w:lang w:val="en-US" w:eastAsia="zh-CN"/>
        </w:rPr>
        <w:fldChar w:fldCharType="end"/>
      </w:r>
      <w:r>
        <w:rPr>
          <w:rFonts w:hint="eastAsia" w:asciiTheme="minorEastAsia" w:hAnsiTheme="minorEastAsia" w:eastAsiaTheme="minorEastAsia" w:cstheme="minorEastAsia"/>
          <w:color w:val="auto"/>
          <w:highlight w:val="none"/>
          <w:lang w:val="en-US" w:eastAsia="zh-CN"/>
        </w:rPr>
        <w:t xml:space="preserve"> jywu@isc.com.cn  </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电话：021-51916862 021-51916215 021-51916209</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地址：上海市浦东新区杨高南路288号中证中小投资者服务中心</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邮编：200122</w:t>
      </w:r>
    </w:p>
    <w:p>
      <w:pPr>
        <w:pStyle w:val="24"/>
        <w:pageBreakBefore w:val="0"/>
        <w:kinsoku/>
        <w:wordWrap/>
        <w:overflowPunct/>
        <w:topLinePunct w:val="0"/>
        <w:autoSpaceDN/>
        <w:bidi w:val="0"/>
        <w:snapToGrid/>
        <w:spacing w:after="0" w:line="400" w:lineRule="exact"/>
        <w:ind w:left="0" w:leftChars="0" w:firstLine="0" w:firstLineChars="0"/>
        <w:rPr>
          <w:rFonts w:hint="eastAsia" w:asciiTheme="minorEastAsia" w:hAnsiTheme="minorEastAsia" w:eastAsiaTheme="minorEastAsia" w:cstheme="minorEastAsia"/>
          <w:b/>
          <w:color w:val="auto"/>
          <w:sz w:val="24"/>
          <w:highlight w:val="none"/>
        </w:rPr>
      </w:pPr>
    </w:p>
    <w:p>
      <w:pPr>
        <w:pStyle w:val="24"/>
        <w:pageBreakBefore w:val="0"/>
        <w:kinsoku/>
        <w:wordWrap/>
        <w:overflowPunct/>
        <w:topLinePunct w:val="0"/>
        <w:autoSpaceDN/>
        <w:bidi w:val="0"/>
        <w:snapToGrid/>
        <w:spacing w:after="0"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十</w:t>
      </w:r>
      <w:r>
        <w:rPr>
          <w:rFonts w:hint="eastAsia" w:asciiTheme="minorEastAsia" w:hAnsiTheme="minorEastAsia" w:eastAsiaTheme="minorEastAsia" w:cstheme="minorEastAsia"/>
          <w:b/>
          <w:color w:val="auto"/>
          <w:sz w:val="24"/>
          <w:highlight w:val="none"/>
          <w:lang w:eastAsia="zh-CN"/>
        </w:rPr>
        <w:t>二</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采购方：</w:t>
      </w:r>
      <w:r>
        <w:rPr>
          <w:rFonts w:hint="eastAsia" w:asciiTheme="minorEastAsia" w:hAnsiTheme="minorEastAsia" w:eastAsiaTheme="minorEastAsia" w:cstheme="minorEastAsia"/>
          <w:color w:val="auto"/>
          <w:sz w:val="24"/>
          <w:highlight w:val="none"/>
          <w:lang w:eastAsia="zh-CN"/>
        </w:rPr>
        <w:t>中证中小投资者服务中心有限责任公司</w:t>
      </w:r>
      <w:r>
        <w:rPr>
          <w:rFonts w:hint="eastAsia" w:asciiTheme="minorEastAsia" w:hAnsiTheme="minorEastAsia" w:eastAsiaTheme="minorEastAsia" w:cstheme="minorEastAsia"/>
          <w:color w:val="auto"/>
          <w:sz w:val="24"/>
          <w:highlight w:val="none"/>
        </w:rPr>
        <w:t>。</w:t>
      </w:r>
    </w:p>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kern w:val="0"/>
          <w:sz w:val="24"/>
          <w:highlight w:val="none"/>
        </w:rPr>
        <w:sectPr>
          <w:headerReference r:id="rId5" w:type="default"/>
          <w:footerReference r:id="rId6" w:type="default"/>
          <w:pgSz w:w="11906" w:h="16838"/>
          <w:pgMar w:top="623" w:right="1286" w:bottom="468" w:left="1260" w:header="851" w:footer="992" w:gutter="0"/>
          <w:pgBorders>
            <w:top w:val="none" w:sz="0" w:space="0"/>
            <w:left w:val="none" w:sz="0" w:space="0"/>
            <w:bottom w:val="none" w:sz="0" w:space="0"/>
            <w:right w:val="none" w:sz="0" w:space="0"/>
          </w:pgBorders>
          <w:cols w:space="720" w:num="1"/>
          <w:docGrid w:type="lines" w:linePitch="312" w:charSpace="0"/>
        </w:sectPr>
      </w:pPr>
    </w:p>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sz w:val="24"/>
          <w:highlight w:val="none"/>
        </w:rPr>
      </w:pPr>
    </w:p>
    <w:p>
      <w:pPr>
        <w:pStyle w:val="2"/>
        <w:pageBreakBefore w:val="0"/>
        <w:numPr>
          <w:ilvl w:val="0"/>
          <w:numId w:val="0"/>
        </w:numPr>
        <w:tabs>
          <w:tab w:val="left" w:pos="747"/>
          <w:tab w:val="left" w:pos="1365"/>
          <w:tab w:val="left" w:pos="3810"/>
          <w:tab w:val="clear" w:pos="3632"/>
        </w:tabs>
        <w:kinsoku/>
        <w:wordWrap/>
        <w:overflowPunct/>
        <w:topLinePunct w:val="0"/>
        <w:autoSpaceDN/>
        <w:bidi w:val="0"/>
        <w:snapToGrid/>
        <w:spacing w:before="0" w:after="0" w:line="400" w:lineRule="exact"/>
        <w:jc w:val="center"/>
        <w:rPr>
          <w:rFonts w:hint="eastAsia" w:asciiTheme="minorEastAsia" w:hAnsiTheme="minorEastAsia" w:eastAsiaTheme="minorEastAsia" w:cstheme="minorEastAsia"/>
          <w:b/>
          <w:bCs/>
          <w:color w:val="auto"/>
          <w:spacing w:val="0"/>
          <w:kern w:val="0"/>
          <w:sz w:val="28"/>
          <w:szCs w:val="28"/>
          <w:highlight w:val="none"/>
        </w:rPr>
      </w:pPr>
      <w:bookmarkStart w:id="1" w:name="_Toc114485485"/>
      <w:bookmarkStart w:id="2" w:name="_Toc462811051"/>
      <w:bookmarkStart w:id="3" w:name="_Toc1121866221"/>
      <w:bookmarkStart w:id="4" w:name="_Toc607989878"/>
      <w:r>
        <w:rPr>
          <w:rFonts w:hint="eastAsia" w:asciiTheme="minorEastAsia" w:hAnsiTheme="minorEastAsia" w:eastAsiaTheme="minorEastAsia" w:cstheme="minorEastAsia"/>
          <w:b/>
          <w:bCs/>
          <w:color w:val="auto"/>
          <w:spacing w:val="0"/>
          <w:kern w:val="0"/>
          <w:sz w:val="28"/>
          <w:szCs w:val="28"/>
          <w:highlight w:val="none"/>
        </w:rPr>
        <w:t>第</w:t>
      </w:r>
      <w:r>
        <w:rPr>
          <w:rFonts w:hint="eastAsia" w:asciiTheme="minorEastAsia" w:hAnsiTheme="minorEastAsia" w:eastAsiaTheme="minorEastAsia" w:cstheme="minorEastAsia"/>
          <w:b/>
          <w:bCs/>
          <w:color w:val="auto"/>
          <w:spacing w:val="0"/>
          <w:kern w:val="0"/>
          <w:sz w:val="28"/>
          <w:szCs w:val="28"/>
          <w:highlight w:val="none"/>
          <w:lang w:eastAsia="zh-CN"/>
        </w:rPr>
        <w:t>三</w:t>
      </w:r>
      <w:r>
        <w:rPr>
          <w:rFonts w:hint="eastAsia" w:asciiTheme="minorEastAsia" w:hAnsiTheme="minorEastAsia" w:eastAsiaTheme="minorEastAsia" w:cstheme="minorEastAsia"/>
          <w:b/>
          <w:bCs/>
          <w:color w:val="auto"/>
          <w:spacing w:val="0"/>
          <w:kern w:val="0"/>
          <w:sz w:val="28"/>
          <w:szCs w:val="28"/>
          <w:highlight w:val="none"/>
        </w:rPr>
        <w:t>章 合同条款</w:t>
      </w:r>
      <w:bookmarkEnd w:id="1"/>
      <w:bookmarkEnd w:id="2"/>
      <w:bookmarkEnd w:id="3"/>
      <w:bookmarkEnd w:id="4"/>
    </w:p>
    <w:p>
      <w:pPr>
        <w:pStyle w:val="2"/>
        <w:pageBreakBefore w:val="0"/>
        <w:numPr>
          <w:ilvl w:val="0"/>
          <w:numId w:val="0"/>
        </w:numPr>
        <w:tabs>
          <w:tab w:val="left" w:pos="747"/>
          <w:tab w:val="left" w:pos="1365"/>
          <w:tab w:val="left" w:pos="3810"/>
        </w:tabs>
        <w:kinsoku/>
        <w:wordWrap/>
        <w:overflowPunct/>
        <w:topLinePunct w:val="0"/>
        <w:autoSpaceDN/>
        <w:bidi w:val="0"/>
        <w:snapToGrid/>
        <w:spacing w:before="0" w:after="0"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服务项目</w:t>
      </w:r>
      <w:r>
        <w:rPr>
          <w:rFonts w:hint="eastAsia" w:asciiTheme="minorEastAsia" w:hAnsiTheme="minorEastAsia" w:eastAsiaTheme="minorEastAsia" w:cstheme="minorEastAsia"/>
          <w:b/>
          <w:color w:val="auto"/>
          <w:sz w:val="32"/>
          <w:szCs w:val="32"/>
          <w:highlight w:val="none"/>
        </w:rPr>
        <w:t>合同</w:t>
      </w:r>
    </w:p>
    <w:p>
      <w:pPr>
        <w:keepNext w:val="0"/>
        <w:keepLines w:val="0"/>
        <w:pageBreakBefore w:val="0"/>
        <w:widowControl w:val="0"/>
        <w:suppressLineNumbers w:val="0"/>
        <w:suppressAutoHyphens/>
        <w:kinsoku/>
        <w:wordWrap/>
        <w:overflowPunct/>
        <w:topLinePunct w:val="0"/>
        <w:autoSpaceDN/>
        <w:bidi w:val="0"/>
        <w:snapToGrid/>
        <w:spacing w:before="0" w:beforeAutospacing="0" w:after="0" w:afterAutospacing="0" w:line="400" w:lineRule="exact"/>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
          <w:bCs w:val="0"/>
          <w:color w:val="auto"/>
          <w:kern w:val="2"/>
          <w:sz w:val="24"/>
          <w:szCs w:val="24"/>
          <w:highlight w:val="none"/>
          <w:lang w:val="en-US" w:eastAsia="zh-CN" w:bidi="ar"/>
        </w:rPr>
        <w:t>此版本为格式文件，最终合同以双方协商签订的为准。</w:t>
      </w:r>
    </w:p>
    <w:p>
      <w:pPr>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b/>
          <w:color w:val="auto"/>
          <w:highlight w:val="none"/>
        </w:rPr>
      </w:pP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合同编号：</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合同双方：</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 xml:space="preserve">甲方： </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地址：</w:t>
      </w:r>
      <w:bookmarkStart w:id="5" w:name="甲方地址"/>
      <w:bookmarkEnd w:id="5"/>
      <w:r>
        <w:rPr>
          <w:rFonts w:hint="eastAsia" w:asciiTheme="minorEastAsia" w:hAnsiTheme="minorEastAsia" w:eastAsiaTheme="minorEastAsia" w:cstheme="minorEastAsia"/>
          <w:bCs w:val="0"/>
          <w:iCs w:val="0"/>
          <w:color w:val="auto"/>
          <w:sz w:val="24"/>
          <w:szCs w:val="24"/>
          <w:highlight w:val="none"/>
        </w:rPr>
        <w:t xml:space="preserve"> </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邮政编码：</w:t>
      </w:r>
      <w:bookmarkStart w:id="6" w:name="甲方邮政编码"/>
      <w:bookmarkEnd w:id="6"/>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电话：</w:t>
      </w:r>
      <w:bookmarkStart w:id="7" w:name="甲方电话"/>
      <w:bookmarkEnd w:id="7"/>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电子邮箱：</w:t>
      </w:r>
      <w:bookmarkStart w:id="8" w:name="甲方传真"/>
      <w:bookmarkEnd w:id="8"/>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 xml:space="preserve">联系人： </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联系方式：</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 xml:space="preserve">乙方： </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 xml:space="preserve">地址： </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邮政编码：</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电话：</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电子邮箱：</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 xml:space="preserve">联系人： </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联系方式：</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 xml:space="preserve">开户银行： </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bCs w:val="0"/>
          <w:iCs w:val="0"/>
          <w:color w:val="auto"/>
          <w:sz w:val="24"/>
          <w:szCs w:val="24"/>
          <w:highlight w:val="none"/>
        </w:rPr>
        <w:t>账号：</w:t>
      </w:r>
    </w:p>
    <w:p>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val="0"/>
          <w:iCs w:val="0"/>
          <w:color w:val="auto"/>
          <w:sz w:val="24"/>
          <w:szCs w:val="24"/>
          <w:highlight w:val="none"/>
        </w:rPr>
      </w:pP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根据《中华人民共和国政府采购法》《中华人民共和国</w:t>
      </w:r>
      <w:r>
        <w:rPr>
          <w:rFonts w:hint="eastAsia" w:asciiTheme="minorEastAsia" w:hAnsiTheme="minorEastAsia" w:eastAsiaTheme="minorEastAsia" w:cstheme="minorEastAsia"/>
          <w:color w:val="auto"/>
          <w:sz w:val="24"/>
          <w:szCs w:val="24"/>
          <w:highlight w:val="none"/>
          <w:lang w:eastAsia="zh-CN"/>
        </w:rPr>
        <w:t>民法典</w:t>
      </w:r>
      <w:r>
        <w:rPr>
          <w:rFonts w:hint="eastAsia" w:asciiTheme="minorEastAsia" w:hAnsiTheme="minorEastAsia" w:eastAsiaTheme="minorEastAsia" w:cstheme="minorEastAsia"/>
          <w:color w:val="auto"/>
          <w:sz w:val="24"/>
          <w:szCs w:val="24"/>
          <w:highlight w:val="none"/>
        </w:rPr>
        <w:t>》《中华人民共和国广告法》之规定，本合同当事人在平等、自愿的基础上，经协商一致，同意按下述条款和条件签署本合同：</w:t>
      </w:r>
    </w:p>
    <w:p>
      <w:pPr>
        <w:pageBreakBefore w:val="0"/>
        <w:kinsoku/>
        <w:wordWrap/>
        <w:overflowPunct/>
        <w:topLinePunct w:val="0"/>
        <w:autoSpaceDN/>
        <w:bidi w:val="0"/>
        <w:snapToGrid/>
        <w:spacing w:line="400" w:lineRule="exact"/>
        <w:ind w:left="0" w:firstLine="481"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第一条</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合同主要条件：</w:t>
      </w:r>
    </w:p>
    <w:p>
      <w:pPr>
        <w:keepNext w:val="0"/>
        <w:keepLines w:val="0"/>
        <w:pageBreakBefore w:val="0"/>
        <w:widowControl w:val="0"/>
        <w:suppressLineNumbers w:val="0"/>
        <w:suppressAutoHyphens/>
        <w:kinsoku/>
        <w:wordWrap/>
        <w:overflowPunct/>
        <w:topLinePunct w:val="0"/>
        <w:autoSpaceDN/>
        <w:bidi w:val="0"/>
        <w:snapToGrid/>
        <w:spacing w:before="0" w:beforeAutospacing="0" w:after="0" w:afterAutospacing="0" w:line="400" w:lineRule="exact"/>
        <w:ind w:left="0" w:right="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t>乙方根据本合同的规定向甲方提供以下服务：</w:t>
      </w:r>
      <w:bookmarkStart w:id="9" w:name="sign"/>
      <w:bookmarkEnd w:id="9"/>
    </w:p>
    <w:p>
      <w:pPr>
        <w:keepNext w:val="0"/>
        <w:keepLines w:val="0"/>
        <w:pageBreakBefore w:val="0"/>
        <w:widowControl w:val="0"/>
        <w:suppressLineNumbers w:val="0"/>
        <w:suppressAutoHyphens/>
        <w:kinsoku/>
        <w:wordWrap/>
        <w:overflowPunct/>
        <w:topLinePunct w:val="0"/>
        <w:autoSpaceDN/>
        <w:bidi w:val="0"/>
        <w:snapToGrid/>
        <w:spacing w:before="0" w:beforeAutospacing="0" w:after="0" w:afterAutospacing="0" w:line="400" w:lineRule="exact"/>
        <w:ind w:left="0" w:right="0" w:firstLine="480" w:firstLineChars="200"/>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乙方所提供的服务其来源应符合国家的有关规定，服务的内容、要求、服务质量等详见采购文件和响应文件。</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2、合同金额：本合同项目服务费用金</w:t>
      </w:r>
      <w:r>
        <w:rPr>
          <w:rFonts w:hint="eastAsia" w:asciiTheme="minorEastAsia" w:hAnsiTheme="minorEastAsia" w:eastAsiaTheme="minorEastAsia" w:cstheme="minorEastAsia"/>
          <w:color w:val="auto"/>
          <w:sz w:val="24"/>
          <w:szCs w:val="24"/>
          <w:highlight w:val="none"/>
        </w:rPr>
        <w:t>额</w:t>
      </w:r>
      <w:r>
        <w:rPr>
          <w:rFonts w:hint="eastAsia" w:asciiTheme="minorEastAsia" w:hAnsiTheme="minorEastAsia" w:eastAsiaTheme="minorEastAsia" w:cstheme="minorEastAsia"/>
          <w:color w:val="auto"/>
          <w:sz w:val="24"/>
          <w:szCs w:val="24"/>
          <w:highlight w:val="none"/>
          <w:lang w:eastAsia="zh-CN"/>
        </w:rPr>
        <w:t>上限</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rPr>
        <w:t>人民币_____________元，（小写：_________），</w:t>
      </w:r>
      <w:r>
        <w:rPr>
          <w:rFonts w:hint="eastAsia" w:asciiTheme="minorEastAsia" w:hAnsiTheme="minorEastAsia" w:eastAsiaTheme="minorEastAsia" w:cstheme="minorEastAsia"/>
          <w:color w:val="auto"/>
          <w:sz w:val="24"/>
          <w:szCs w:val="24"/>
          <w:highlight w:val="none"/>
          <w:lang w:eastAsia="zh-CN"/>
        </w:rPr>
        <w:t>据实结算，</w:t>
      </w:r>
      <w:r>
        <w:rPr>
          <w:rFonts w:hint="eastAsia" w:asciiTheme="minorEastAsia" w:hAnsiTheme="minorEastAsia" w:eastAsiaTheme="minorEastAsia" w:cstheme="minorEastAsia"/>
          <w:color w:val="auto"/>
          <w:sz w:val="24"/>
          <w:szCs w:val="24"/>
          <w:highlight w:val="none"/>
        </w:rPr>
        <w:t>与服务</w:t>
      </w:r>
      <w:r>
        <w:rPr>
          <w:rFonts w:hint="eastAsia" w:asciiTheme="minorEastAsia" w:hAnsiTheme="minorEastAsia" w:eastAsiaTheme="minorEastAsia" w:cstheme="minorEastAsia"/>
          <w:color w:val="auto"/>
          <w:sz w:val="24"/>
          <w:szCs w:val="24"/>
          <w:highlight w:val="none"/>
        </w:rPr>
        <w:t>项目有关的所有费用应包含在合同中，甲方不再另行支付任何费用（以下均为含税价格，税率6%），各服务部分收费如下：</w:t>
      </w:r>
    </w:p>
    <w:p>
      <w:pPr>
        <w:pageBreakBefore w:val="0"/>
        <w:numPr>
          <w:ilvl w:val="-1"/>
          <w:numId w:val="0"/>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乙方应在甲方要求的时间内完成</w:t>
      </w:r>
      <w:r>
        <w:rPr>
          <w:rFonts w:hint="eastAsia" w:asciiTheme="minorEastAsia" w:hAnsiTheme="minorEastAsia" w:eastAsiaTheme="minorEastAsia" w:cstheme="minorEastAsia"/>
          <w:color w:val="auto"/>
          <w:sz w:val="24"/>
          <w:szCs w:val="24"/>
          <w:highlight w:val="none"/>
          <w:lang w:eastAsia="zh-CN"/>
        </w:rPr>
        <w:t>动漫短视频</w:t>
      </w:r>
      <w:r>
        <w:rPr>
          <w:rFonts w:hint="eastAsia" w:asciiTheme="minorEastAsia" w:hAnsiTheme="minorEastAsia" w:eastAsiaTheme="minorEastAsia" w:cstheme="minorEastAsia"/>
          <w:color w:val="auto"/>
          <w:sz w:val="24"/>
          <w:szCs w:val="24"/>
          <w:highlight w:val="none"/>
          <w:lang w:eastAsia="zh-CN"/>
        </w:rPr>
        <w:t>制作</w:t>
      </w:r>
      <w:r>
        <w:rPr>
          <w:rFonts w:hint="eastAsia" w:asciiTheme="minorEastAsia" w:hAnsiTheme="minorEastAsia" w:eastAsiaTheme="minorEastAsia" w:cstheme="minorEastAsia"/>
          <w:color w:val="auto"/>
          <w:sz w:val="24"/>
          <w:szCs w:val="24"/>
          <w:highlight w:val="none"/>
        </w:rPr>
        <w:t>，如甲方提出修改意见，乙方须按意见修改直至甲方同意。</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4、乙方应根据</w:t>
      </w:r>
      <w:r>
        <w:rPr>
          <w:rFonts w:hint="eastAsia" w:asciiTheme="minorEastAsia" w:hAnsiTheme="minorEastAsia" w:eastAsiaTheme="minorEastAsia" w:cstheme="minorEastAsia"/>
          <w:color w:val="auto"/>
          <w:sz w:val="24"/>
          <w:highlight w:val="none"/>
          <w:lang w:eastAsia="zh-CN"/>
        </w:rPr>
        <w:t>甲方要求</w:t>
      </w:r>
      <w:r>
        <w:rPr>
          <w:rFonts w:hint="eastAsia" w:asciiTheme="minorEastAsia" w:hAnsiTheme="minorEastAsia" w:eastAsiaTheme="minorEastAsia" w:cstheme="minorEastAsia"/>
          <w:color w:val="auto"/>
          <w:sz w:val="24"/>
          <w:highlight w:val="none"/>
        </w:rPr>
        <w:t>完成宣发工作。</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5、服务期限：</w:t>
      </w:r>
      <w:bookmarkStart w:id="10" w:name="服务期限"/>
      <w:bookmarkEnd w:id="10"/>
      <w:r>
        <w:rPr>
          <w:rFonts w:hint="eastAsia" w:asciiTheme="minorEastAsia" w:hAnsiTheme="minorEastAsia" w:eastAsiaTheme="minorEastAsia" w:cstheme="minorEastAsia"/>
          <w:color w:val="auto"/>
          <w:sz w:val="24"/>
          <w:szCs w:val="24"/>
          <w:highlight w:val="none"/>
          <w:lang w:eastAsia="zh-CN"/>
        </w:rPr>
        <w:t>【合同有效期】</w:t>
      </w:r>
    </w:p>
    <w:p>
      <w:pPr>
        <w:pageBreakBefore w:val="0"/>
        <w:kinsoku/>
        <w:wordWrap/>
        <w:overflowPunct/>
        <w:topLinePunct w:val="0"/>
        <w:autoSpaceDN/>
        <w:bidi w:val="0"/>
        <w:snapToGrid/>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6、付款方式：分批支付【具体支付方式甲乙双方友好协商后补充】</w:t>
      </w:r>
    </w:p>
    <w:p>
      <w:pPr>
        <w:pageBreakBefore w:val="0"/>
        <w:kinsoku/>
        <w:wordWrap/>
        <w:overflowPunct/>
        <w:topLinePunct w:val="0"/>
        <w:autoSpaceDN/>
        <w:bidi w:val="0"/>
        <w:snapToGrid/>
        <w:spacing w:line="400" w:lineRule="exact"/>
        <w:ind w:firstLine="481"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第二条</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合同条款：</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 xml:space="preserve">1. </w:t>
      </w:r>
      <w:r>
        <w:rPr>
          <w:rFonts w:hint="eastAsia" w:asciiTheme="minorEastAsia" w:hAnsiTheme="minorEastAsia" w:eastAsiaTheme="minorEastAsia" w:cstheme="minorEastAsia"/>
          <w:b w:val="0"/>
          <w:color w:val="auto"/>
          <w:sz w:val="24"/>
          <w:szCs w:val="24"/>
          <w:highlight w:val="none"/>
        </w:rPr>
        <w:t>权利瑕疵担保</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1.1 </w:t>
      </w:r>
      <w:r>
        <w:rPr>
          <w:rFonts w:hint="eastAsia" w:asciiTheme="minorEastAsia" w:hAnsiTheme="minorEastAsia" w:eastAsiaTheme="minorEastAsia" w:cstheme="minorEastAsia"/>
          <w:color w:val="auto"/>
          <w:sz w:val="24"/>
          <w:szCs w:val="24"/>
          <w:highlight w:val="none"/>
        </w:rPr>
        <w:t>乙方保证对其提供的服务享有合法的权利。</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 </w:t>
      </w:r>
      <w:r>
        <w:rPr>
          <w:rFonts w:hint="eastAsia" w:asciiTheme="minorEastAsia" w:hAnsiTheme="minorEastAsia" w:eastAsiaTheme="minorEastAsia" w:cstheme="minorEastAsia"/>
          <w:color w:val="auto"/>
          <w:sz w:val="24"/>
          <w:szCs w:val="24"/>
          <w:highlight w:val="none"/>
        </w:rPr>
        <w:t>乙方保证在提供服务上不存在任何未曾向甲方透露的担保物权，如抵押权、质押权、留置权等。</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1.3 </w:t>
      </w:r>
      <w:r>
        <w:rPr>
          <w:rFonts w:hint="eastAsia" w:asciiTheme="minorEastAsia" w:hAnsiTheme="minorEastAsia" w:eastAsiaTheme="minorEastAsia" w:cstheme="minorEastAsia"/>
          <w:color w:val="auto"/>
          <w:sz w:val="24"/>
          <w:szCs w:val="24"/>
          <w:highlight w:val="none"/>
        </w:rPr>
        <w:t>乙方保证其提供服务没有侵犯任何第三人的知识产权和商业秘密等权利。</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1.4 </w:t>
      </w:r>
      <w:r>
        <w:rPr>
          <w:rFonts w:hint="eastAsia" w:asciiTheme="minorEastAsia" w:hAnsiTheme="minorEastAsia" w:eastAsiaTheme="minorEastAsia" w:cstheme="minorEastAsia"/>
          <w:color w:val="auto"/>
          <w:sz w:val="24"/>
          <w:szCs w:val="24"/>
          <w:highlight w:val="none"/>
        </w:rPr>
        <w:t>如所提供服务构成上述侵权的，则由乙方承担全部责任。</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2. </w:t>
      </w:r>
      <w:r>
        <w:rPr>
          <w:rFonts w:hint="eastAsia" w:asciiTheme="minorEastAsia" w:hAnsiTheme="minorEastAsia" w:eastAsiaTheme="minorEastAsia" w:cstheme="minorEastAsia"/>
          <w:b w:val="0"/>
          <w:bCs w:val="0"/>
          <w:color w:val="auto"/>
          <w:sz w:val="24"/>
          <w:szCs w:val="24"/>
          <w:highlight w:val="none"/>
        </w:rPr>
        <w:t>保密</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 </w:t>
      </w:r>
      <w:r>
        <w:rPr>
          <w:rFonts w:hint="eastAsia" w:asciiTheme="minorEastAsia" w:hAnsiTheme="minorEastAsia" w:eastAsiaTheme="minorEastAsia" w:cstheme="minorEastAsia"/>
          <w:color w:val="auto"/>
          <w:sz w:val="24"/>
          <w:szCs w:val="24"/>
          <w:highlight w:val="none"/>
        </w:rPr>
        <w:t>如果甲方或乙方提供的内容属于保密的，应签订保密协议，甲乙双方均有保密义务。</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 xml:space="preserve">3. </w:t>
      </w:r>
      <w:r>
        <w:rPr>
          <w:rFonts w:hint="eastAsia" w:asciiTheme="minorEastAsia" w:hAnsiTheme="minorEastAsia" w:eastAsiaTheme="minorEastAsia" w:cstheme="minorEastAsia"/>
          <w:b w:val="0"/>
          <w:color w:val="auto"/>
          <w:sz w:val="24"/>
          <w:szCs w:val="24"/>
          <w:highlight w:val="none"/>
        </w:rPr>
        <w:t>服务质量标准和要求</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1乙方所提供的服务标准按照国家标准或行业标准或企业标准确定。没有国家标准、行业标准和企业标准的，按照通常标准或者符合合同目的的特定标准确定。</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 乙方所提供的服务还应符合国家和上海市之有关规定。</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 乙方的权利和义务</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乙方有权在履行合同期间内取得按合同约定应有的报酬。</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乙方在项目服务过程中，如甲方提供的资料不明确时可向甲方提出书面报告。</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rPr>
        <w:t>乙方有权在合同履行期间得到甲方必要的支持，有权拒绝执行甲方任何不符合有关法律、法规规定的要求。</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rPr>
        <w:t>乙方应严格遵守国家、地方的法律、法规的规定，保证在合法且不侵犯他人利益的原则下进行所委托项目服务活动，并对其所进行的与委托有关的服务活动负责。</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乙方应按本合同所述的服务范围和内容,按行业通常接受的技术惯例和专业机构承认的标准，高效地履行自己的义务。在项目执行过程中支持和维护国家和甲方的合法利益。</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 xml:space="preserve">6 </w:t>
      </w:r>
      <w:r>
        <w:rPr>
          <w:rFonts w:hint="eastAsia" w:asciiTheme="minorEastAsia" w:hAnsiTheme="minorEastAsia" w:eastAsiaTheme="minorEastAsia" w:cstheme="minorEastAsia"/>
          <w:color w:val="auto"/>
          <w:sz w:val="24"/>
          <w:szCs w:val="24"/>
          <w:highlight w:val="none"/>
        </w:rPr>
        <w:t>乙方应保证其在本合同所述的服务范围内所涉及的字体、图片、视频、音频等素材，乙方为合法的所有者或提供者，若乙方在创作中涉及对第三方作品使用的，乙方保证已取得了第三方作品的版权或相关权利。乙方保证所提供的产品和服务不侵犯任何第三方知识产权，如有第三方对本合同项下委托项目提出侵权的控诉，乙方应与第三方处理此控诉，承担由此可能产生的一切责任并赔偿甲方因此遭受的损失。</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4.7 向甲方提供与本项目服务有关的资料。</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8 乙方应对履行本合同所规定的服务以及在履行中因自己违约而给甲方造成的损失承担责任并应当向甲方进行赔偿。但下例情况除外：</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（1）非乙方的行为、过失、违约或失职造成的损失或伤害；</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（2）不可抗力造成的损失。</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4.9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4.10乙方应对本项目所提供服务结果的可靠性、准确性、全面性向甲方负责，由于服务结果的可靠性、准确性、全面性不足而导致甲方工作偏差或失误，乙方应承担责任。</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4.11乙方在履行合同期间或合同规定期限内，履行本合同所确定的项目负责人及主要专业技术、管理人员等必须是本单位职工和该项目的实际操作者，未经甲方同意，乙方不得调换或撤离上述人员。</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按本合同支付给乙方的报酬应为本合同服务的唯一报酬。</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乙方在本合同履行期间均不能直接或间接从事与本合同中活动相冲突的商业或职业活动，不得以任何理由向甲方任何工作人员行贿或有类似的行为。</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5. </w:t>
      </w:r>
      <w:r>
        <w:rPr>
          <w:rFonts w:hint="eastAsia" w:asciiTheme="minorEastAsia" w:hAnsiTheme="minorEastAsia" w:eastAsiaTheme="minorEastAsia" w:cstheme="minorEastAsia"/>
          <w:b w:val="0"/>
          <w:color w:val="auto"/>
          <w:sz w:val="24"/>
          <w:szCs w:val="24"/>
          <w:highlight w:val="none"/>
        </w:rPr>
        <w:t>甲方的权利和义务</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5.1甲方有权监督乙方项目执行进程以及提供的项目服务质量，有权对现有的项目质量提出要求。    </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5.2甲方有权对具体的问题提出建议和意见，乙方应当根据甲方的意见建议进行修改。</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当甲方有证据认定项目服务专业人员不按项目服务合同履行其职责，或专业能力、管理能力、责任心较差，不能有效与甲方配合并履行其项目服务义务；或与第三人串通给甲方造成经济损失的，甲方有权要求更换项目服务专业人员，直至终止合同并要求乙方承担相应的赔偿责任。</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4甲方有权同意或不同意乙方因自身工作需要而更换合同约定的主要工作小组成员的要求。</w:t>
      </w:r>
    </w:p>
    <w:p>
      <w:pPr>
        <w:pageBreakBefore w:val="0"/>
        <w:kinsoku/>
        <w:wordWrap/>
        <w:overflowPunct/>
        <w:topLinePunct w:val="0"/>
        <w:autoSpaceDN/>
        <w:bidi w:val="0"/>
        <w:snapToGrid/>
        <w:spacing w:before="132" w:line="400" w:lineRule="exact"/>
        <w:ind w:right="316"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甲方有权得到合同范围内乙方的服务和其服务成果。乙方提交的全部服务成果及相关资料，所具有的知识产权归甲方所有并使用（合同另有规定的除外）。甲方享有与本合同及该项目有关的著作权、商标权等知识产权，甲方有权以原始权利人身份，自行或授权第三方对该项目进行任何形式的使用，无需再次征得乙方许可同意，也不需支付本合同之外的任何费用。</w:t>
      </w:r>
    </w:p>
    <w:p>
      <w:pPr>
        <w:pageBreakBefore w:val="0"/>
        <w:kinsoku/>
        <w:wordWrap/>
        <w:overflowPunct/>
        <w:topLinePunct w:val="0"/>
        <w:autoSpaceDN/>
        <w:bidi w:val="0"/>
        <w:snapToGrid/>
        <w:spacing w:before="132" w:line="400" w:lineRule="exact"/>
        <w:ind w:right="316"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 甲方应当在合同履约中，督促、协调与本项目服务有关的第三人（与合同履行有关的相关单位）协同乙方办理有关服务事项。</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5.7甲方应当在7个工作日内就乙方书面提交并要求做出答复的事宜做出书面答复。乙方要求第三人提供有关资料时，甲方应负责协调、转达及资料转送，甲方向乙方提供的相关资料，甲方应确保合法性、真实性及有效性，涉及第三方知识产权或肖像权的，甲方确认均已获得相关授权并确保乙方使用该等资料素材不会被任何主体要求承担任何形式的法律责任。</w:t>
      </w:r>
    </w:p>
    <w:p>
      <w:pPr>
        <w:pageBreakBefore w:val="0"/>
        <w:kinsoku/>
        <w:wordWrap/>
        <w:overflowPunct/>
        <w:topLinePunct w:val="0"/>
        <w:autoSpaceDN/>
        <w:bidi w:val="0"/>
        <w:snapToGrid/>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6. </w:t>
      </w:r>
      <w:r>
        <w:rPr>
          <w:rFonts w:hint="eastAsia" w:asciiTheme="minorEastAsia" w:hAnsiTheme="minorEastAsia" w:eastAsiaTheme="minorEastAsia" w:cstheme="minorEastAsia"/>
          <w:b w:val="0"/>
          <w:bCs w:val="0"/>
          <w:color w:val="auto"/>
          <w:sz w:val="24"/>
          <w:szCs w:val="24"/>
          <w:highlight w:val="none"/>
        </w:rPr>
        <w:t>违约责任</w:t>
      </w:r>
    </w:p>
    <w:p>
      <w:pPr>
        <w:pageBreakBefore w:val="0"/>
        <w:kinsoku/>
        <w:wordWrap/>
        <w:overflowPunct/>
        <w:topLinePunct w:val="0"/>
        <w:autoSpaceDN/>
        <w:bidi w:val="0"/>
        <w:snapToGrid/>
        <w:spacing w:line="4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6.1乙方按合同约定的质量标准履行服务职责而甲方逾期支付服务费用的，应向乙方按日支付服务费用万分之五的违约金，违约金最高为逾期支付服务费用的5%。</w:t>
      </w:r>
    </w:p>
    <w:p>
      <w:pPr>
        <w:pageBreakBefore w:val="0"/>
        <w:kinsoku/>
        <w:wordWrap/>
        <w:overflowPunct/>
        <w:topLinePunct w:val="0"/>
        <w:autoSpaceDN/>
        <w:bidi w:val="0"/>
        <w:snapToGrid/>
        <w:spacing w:line="4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乙方未按合同约定的质量标准履行服务职责，但未给甲方造成损失的，甲方可要求乙方整改，乙方达到服务质量标准后，甲方应支付相应的服务费用。若乙方未能在约定期限内完成并交付项目成果，则每延迟一日即向甲方支付合同总价款0.5%的违约金，甲方可直接从合同应付款中扣除。</w:t>
      </w:r>
    </w:p>
    <w:p>
      <w:pPr>
        <w:pageBreakBefore w:val="0"/>
        <w:kinsoku/>
        <w:wordWrap/>
        <w:overflowPunct/>
        <w:topLinePunct w:val="0"/>
        <w:autoSpaceDN/>
        <w:bidi w:val="0"/>
        <w:snapToGrid/>
        <w:spacing w:line="4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乙方未按合同约定的质量标准履行服务职责，给甲方造成损失的，乙方应按实赔偿，损失赔偿额应当相当于因违约所造成的损失，包括合同履行后可以获得的利益，但不得超过违反合同一方订立合同时预见到或者应当预见到的因违反合同可能造成的损失，同时甲方有权单方解除合同。</w:t>
      </w:r>
    </w:p>
    <w:p>
      <w:pPr>
        <w:pageBreakBefore w:val="0"/>
        <w:kinsoku/>
        <w:wordWrap/>
        <w:overflowPunct/>
        <w:topLinePunct w:val="0"/>
        <w:autoSpaceDN/>
        <w:bidi w:val="0"/>
        <w:snapToGrid/>
        <w:spacing w:line="40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6.4因乙方原因导致违反法律、法规和规章规定的行为的，甲方有权单方解除合同，并要求乙方赔偿相关损失。</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6.5合同履约过程中，若乙方在合同中承诺的主要服务人员安排情况自行变动而未经甲方同意的，将按照违约处理，情况严重者，甲方有权终止合同。</w:t>
      </w:r>
    </w:p>
    <w:p>
      <w:pPr>
        <w:pageBreakBefore w:val="0"/>
        <w:kinsoku/>
        <w:wordWrap/>
        <w:overflowPunct/>
        <w:topLinePunct w:val="0"/>
        <w:autoSpaceDN/>
        <w:bidi w:val="0"/>
        <w:adjustRightInd/>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7. 争议解决方式</w:t>
      </w:r>
    </w:p>
    <w:p>
      <w:pPr>
        <w:pageBreakBefore w:val="0"/>
        <w:kinsoku/>
        <w:wordWrap/>
        <w:overflowPunct/>
        <w:topLinePunct w:val="0"/>
        <w:autoSpaceDN/>
        <w:bidi w:val="0"/>
        <w:adjustRightInd/>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7.1双方发生争议的，可协商解决，或向有关部门申请调解；调解不成的，均应向甲方所在地人民法院提起诉讼。    </w:t>
      </w:r>
    </w:p>
    <w:p>
      <w:pPr>
        <w:pageBreakBefore w:val="0"/>
        <w:kinsoku/>
        <w:wordWrap/>
        <w:overflowPunct/>
        <w:topLinePunct w:val="0"/>
        <w:autoSpaceDN/>
        <w:bidi w:val="0"/>
        <w:adjustRightInd/>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rPr>
        <w:t>8. 合同生效</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8.1本合同经双方加盖公章或合同专用章后成立并生效。本合同一式四份，甲乙双方各执两份，每份均具有同等法律效力。</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9. 合同修改</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 除了双方签署书面修改协议，并成为本合同不可分割的一部分之外，本合同条件不得有任何变化或修改。</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highlight w:val="none"/>
        </w:rPr>
      </w:pP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N/>
        <w:bidi w:val="0"/>
        <w:snapToGrid/>
        <w:spacing w:line="400" w:lineRule="exact"/>
        <w:ind w:firstLine="480" w:firstLineChars="200"/>
        <w:jc w:val="lef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（以下无正文，为《服务项目</w:t>
      </w:r>
      <w:r>
        <w:rPr>
          <w:rFonts w:hint="eastAsia" w:asciiTheme="minorEastAsia" w:hAnsiTheme="minorEastAsia" w:eastAsiaTheme="minorEastAsia" w:cstheme="minorEastAsia"/>
          <w:bCs w:val="0"/>
          <w:color w:val="auto"/>
          <w:sz w:val="24"/>
          <w:szCs w:val="24"/>
          <w:highlight w:val="none"/>
          <w:lang w:val="en-US" w:eastAsia="zh-CN"/>
        </w:rPr>
        <w:t>合同</w:t>
      </w:r>
      <w:r>
        <w:rPr>
          <w:rFonts w:hint="eastAsia" w:asciiTheme="minorEastAsia" w:hAnsiTheme="minorEastAsia" w:eastAsiaTheme="minorEastAsia" w:cstheme="minorEastAsia"/>
          <w:bCs w:val="0"/>
          <w:color w:val="auto"/>
          <w:sz w:val="24"/>
          <w:szCs w:val="24"/>
          <w:highlight w:val="none"/>
        </w:rPr>
        <w:t>》签署处）</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1" w:name="合同附件"/>
      <w:bookmarkEnd w:id="11"/>
    </w:p>
    <w:p>
      <w:pPr>
        <w:pageBreakBefore w:val="0"/>
        <w:kinsoku/>
        <w:wordWrap/>
        <w:overflowPunct/>
        <w:topLinePunct w:val="0"/>
        <w:autoSpaceDN/>
        <w:bidi w:val="0"/>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N/>
        <w:bidi w:val="0"/>
        <w:snapToGrid/>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签约各方：</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bookmarkStart w:id="12" w:name="甲方1"/>
      <w:bookmarkEnd w:id="12"/>
      <w:r>
        <w:rPr>
          <w:rFonts w:hint="eastAsia" w:asciiTheme="minorEastAsia" w:hAnsiTheme="minorEastAsia" w:eastAsiaTheme="minorEastAsia" w:cstheme="minorEastAsia"/>
          <w:bCs w:val="0"/>
          <w:iCs w:val="0"/>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val="0"/>
          <w:iCs w:val="0"/>
          <w:color w:val="auto"/>
          <w:sz w:val="24"/>
          <w:szCs w:val="24"/>
          <w:highlight w:val="none"/>
        </w:rPr>
        <w:t>乙方：</w:t>
      </w:r>
      <w:r>
        <w:rPr>
          <w:rFonts w:hint="eastAsia" w:asciiTheme="minorEastAsia" w:hAnsiTheme="minorEastAsia" w:eastAsiaTheme="minorEastAsia" w:cstheme="minorEastAsia"/>
          <w:color w:val="auto"/>
          <w:sz w:val="24"/>
          <w:szCs w:val="24"/>
          <w:highlight w:val="none"/>
        </w:rPr>
        <w:t xml:space="preserve"> </w:t>
      </w:r>
      <w:bookmarkStart w:id="13" w:name="乙方1"/>
      <w:bookmarkEnd w:id="13"/>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val="0"/>
          <w:iCs w:val="0"/>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（盖章）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val="0"/>
          <w:iCs w:val="0"/>
          <w:color w:val="auto"/>
          <w:sz w:val="24"/>
          <w:szCs w:val="24"/>
          <w:highlight w:val="none"/>
        </w:rPr>
        <w:t>（盖章）</w:t>
      </w: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合同签订地点：                                 合同签订地点： </w:t>
      </w:r>
    </w:p>
    <w:p>
      <w:pPr>
        <w:pageBreakBefore w:val="0"/>
        <w:kinsoku/>
        <w:wordWrap/>
        <w:overflowPunct/>
        <w:topLinePunct w:val="0"/>
        <w:autoSpaceDN/>
        <w:bidi w:val="0"/>
        <w:adjustRightInd/>
        <w:snapToGrid/>
        <w:spacing w:line="400" w:lineRule="exact"/>
        <w:ind w:firstLine="480" w:firstLineChars="200"/>
        <w:jc w:val="left"/>
        <w:rPr>
          <w:rFonts w:hint="eastAsia" w:asciiTheme="minorEastAsia" w:hAnsiTheme="minorEastAsia" w:eastAsiaTheme="minorEastAsia" w:cstheme="minorEastAsia"/>
          <w:b w:val="0"/>
          <w:color w:val="auto"/>
          <w:kern w:val="2"/>
          <w:sz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ageBreakBefore w:val="0"/>
        <w:kinsoku/>
        <w:wordWrap/>
        <w:overflowPunct/>
        <w:topLinePunct w:val="0"/>
        <w:autoSpaceDN/>
        <w:bidi w:val="0"/>
        <w:snapToGrid/>
        <w:spacing w:line="400" w:lineRule="exact"/>
        <w:ind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pStyle w:val="24"/>
        <w:pageBreakBefore w:val="0"/>
        <w:kinsoku/>
        <w:wordWrap/>
        <w:overflowPunct/>
        <w:topLinePunct w:val="0"/>
        <w:autoSpaceDN/>
        <w:bidi w:val="0"/>
        <w:snapToGrid/>
        <w:spacing w:after="0" w:line="400" w:lineRule="exact"/>
        <w:ind w:left="0" w:leftChars="0"/>
        <w:jc w:val="center"/>
        <w:rPr>
          <w:rFonts w:hint="eastAsia" w:asciiTheme="minorEastAsia" w:hAnsiTheme="minorEastAsia" w:eastAsiaTheme="minorEastAsia" w:cstheme="minorEastAsia"/>
          <w:b/>
          <w:color w:val="auto"/>
          <w:sz w:val="44"/>
          <w:szCs w:val="44"/>
          <w:highlight w:val="none"/>
        </w:rPr>
      </w:pPr>
    </w:p>
    <w:p>
      <w:pPr>
        <w:pStyle w:val="24"/>
        <w:pageBreakBefore w:val="0"/>
        <w:kinsoku/>
        <w:wordWrap/>
        <w:overflowPunct/>
        <w:topLinePunct w:val="0"/>
        <w:autoSpaceDN/>
        <w:bidi w:val="0"/>
        <w:snapToGrid/>
        <w:spacing w:after="0" w:line="400" w:lineRule="exact"/>
        <w:ind w:left="0" w:leftChars="0"/>
        <w:jc w:val="center"/>
        <w:rPr>
          <w:rFonts w:hint="eastAsia" w:asciiTheme="minorEastAsia" w:hAnsiTheme="minorEastAsia" w:eastAsiaTheme="minorEastAsia" w:cstheme="minorEastAsia"/>
          <w:b/>
          <w:color w:val="auto"/>
          <w:sz w:val="44"/>
          <w:szCs w:val="44"/>
          <w:highlight w:val="none"/>
        </w:rPr>
      </w:pPr>
    </w:p>
    <w:p>
      <w:pPr>
        <w:pStyle w:val="24"/>
        <w:pageBreakBefore w:val="0"/>
        <w:kinsoku/>
        <w:wordWrap/>
        <w:overflowPunct/>
        <w:topLinePunct w:val="0"/>
        <w:autoSpaceDN/>
        <w:bidi w:val="0"/>
        <w:snapToGrid/>
        <w:spacing w:after="0" w:line="400" w:lineRule="exact"/>
        <w:ind w:left="0" w:leftChars="0"/>
        <w:jc w:val="center"/>
        <w:rPr>
          <w:rFonts w:hint="eastAsia" w:asciiTheme="minorEastAsia" w:hAnsiTheme="minorEastAsia" w:eastAsiaTheme="minorEastAsia" w:cstheme="minorEastAsia"/>
          <w:b/>
          <w:color w:val="auto"/>
          <w:sz w:val="44"/>
          <w:szCs w:val="44"/>
          <w:highlight w:val="none"/>
        </w:rPr>
      </w:pPr>
    </w:p>
    <w:p>
      <w:pPr>
        <w:pStyle w:val="24"/>
        <w:pageBreakBefore w:val="0"/>
        <w:kinsoku/>
        <w:wordWrap/>
        <w:overflowPunct/>
        <w:topLinePunct w:val="0"/>
        <w:autoSpaceDN/>
        <w:bidi w:val="0"/>
        <w:snapToGrid/>
        <w:spacing w:after="0" w:line="400" w:lineRule="exact"/>
        <w:ind w:left="0" w:leftChars="0"/>
        <w:jc w:val="center"/>
        <w:rPr>
          <w:rFonts w:hint="eastAsia" w:asciiTheme="minorEastAsia" w:hAnsiTheme="minorEastAsia" w:eastAsiaTheme="minorEastAsia" w:cstheme="minorEastAsia"/>
          <w:b/>
          <w:color w:val="auto"/>
          <w:sz w:val="44"/>
          <w:szCs w:val="44"/>
          <w:highlight w:val="none"/>
        </w:rPr>
      </w:pPr>
    </w:p>
    <w:p>
      <w:pPr>
        <w:pStyle w:val="24"/>
        <w:pageBreakBefore w:val="0"/>
        <w:kinsoku/>
        <w:wordWrap/>
        <w:overflowPunct/>
        <w:topLinePunct w:val="0"/>
        <w:autoSpaceDN/>
        <w:bidi w:val="0"/>
        <w:snapToGrid/>
        <w:spacing w:after="0" w:line="400" w:lineRule="exact"/>
        <w:ind w:left="0" w:leftChars="0"/>
        <w:jc w:val="center"/>
        <w:rPr>
          <w:rFonts w:hint="eastAsia" w:asciiTheme="minorEastAsia" w:hAnsiTheme="minorEastAsia" w:eastAsiaTheme="minorEastAsia" w:cstheme="minorEastAsia"/>
          <w:b/>
          <w:color w:val="auto"/>
          <w:sz w:val="44"/>
          <w:szCs w:val="44"/>
          <w:highlight w:val="none"/>
        </w:rPr>
      </w:pPr>
    </w:p>
    <w:p>
      <w:pPr>
        <w:pStyle w:val="24"/>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Theme="minorEastAsia" w:hAnsiTheme="minorEastAsia" w:eastAsiaTheme="minorEastAsia" w:cstheme="minorEastAsia"/>
          <w:b/>
          <w:color w:val="auto"/>
          <w:sz w:val="44"/>
          <w:szCs w:val="44"/>
          <w:highlight w:val="none"/>
        </w:rPr>
      </w:pPr>
    </w:p>
    <w:p>
      <w:pPr>
        <w:pStyle w:val="24"/>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Theme="minorEastAsia" w:hAnsiTheme="minorEastAsia" w:eastAsiaTheme="minorEastAsia" w:cstheme="minorEastAsia"/>
          <w:b/>
          <w:color w:val="auto"/>
          <w:sz w:val="44"/>
          <w:szCs w:val="44"/>
          <w:highlight w:val="none"/>
        </w:rPr>
      </w:pPr>
    </w:p>
    <w:p>
      <w:pPr>
        <w:pStyle w:val="24"/>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Theme="minorEastAsia" w:hAnsiTheme="minorEastAsia" w:eastAsiaTheme="minorEastAsia" w:cstheme="minorEastAsia"/>
          <w:b/>
          <w:color w:val="auto"/>
          <w:kern w:val="44"/>
          <w:sz w:val="24"/>
          <w:highlight w:val="none"/>
        </w:rPr>
      </w:pPr>
      <w:r>
        <w:rPr>
          <w:rFonts w:hint="eastAsia" w:asciiTheme="minorEastAsia" w:hAnsiTheme="minorEastAsia" w:eastAsiaTheme="minorEastAsia" w:cstheme="minorEastAsia"/>
          <w:b/>
          <w:color w:val="auto"/>
          <w:sz w:val="44"/>
          <w:szCs w:val="44"/>
          <w:highlight w:val="none"/>
        </w:rPr>
        <w:t>应  谈  文  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中证中小投资者服务中心</w:t>
      </w:r>
      <w:r>
        <w:rPr>
          <w:rFonts w:hint="eastAsia" w:asciiTheme="minorEastAsia" w:hAnsiTheme="minorEastAsia" w:eastAsiaTheme="minorEastAsia" w:cstheme="minorEastAsia"/>
          <w:b/>
          <w:color w:val="auto"/>
          <w:sz w:val="32"/>
          <w:szCs w:val="32"/>
          <w:highlight w:val="none"/>
          <w:lang w:eastAsia="zh-CN"/>
        </w:rPr>
        <w:t>动漫短</w:t>
      </w:r>
      <w:r>
        <w:rPr>
          <w:rFonts w:hint="eastAsia" w:asciiTheme="minorEastAsia" w:hAnsiTheme="minorEastAsia" w:eastAsiaTheme="minorEastAsia" w:cstheme="minorEastAsia"/>
          <w:b/>
          <w:color w:val="auto"/>
          <w:sz w:val="32"/>
          <w:szCs w:val="32"/>
          <w:highlight w:val="none"/>
          <w:lang w:val="en-US" w:eastAsia="zh-CN"/>
        </w:rPr>
        <w:t>视频制作服务采购项目</w:t>
      </w:r>
    </w:p>
    <w:p>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auto"/>
          <w:sz w:val="28"/>
          <w:szCs w:val="20"/>
          <w:highlight w:val="none"/>
        </w:rPr>
      </w:pPr>
    </w:p>
    <w:p>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auto"/>
          <w:sz w:val="28"/>
          <w:szCs w:val="20"/>
          <w:highlight w:val="none"/>
        </w:rPr>
      </w:pPr>
    </w:p>
    <w:p>
      <w:pPr>
        <w:pStyle w:val="29"/>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szCs w:val="20"/>
          <w:highlight w:val="none"/>
        </w:rPr>
        <w:t>采购方：</w:t>
      </w:r>
      <w:r>
        <w:rPr>
          <w:rFonts w:hint="eastAsia" w:asciiTheme="minorEastAsia" w:hAnsiTheme="minorEastAsia" w:eastAsiaTheme="minorEastAsia" w:cstheme="minorEastAsia"/>
          <w:b/>
          <w:color w:val="auto"/>
          <w:sz w:val="28"/>
          <w:szCs w:val="20"/>
          <w:highlight w:val="none"/>
          <w:lang w:eastAsia="zh-CN"/>
        </w:rPr>
        <w:t>中证中小投资者服务中心有限责任公司</w:t>
      </w:r>
    </w:p>
    <w:p>
      <w:pPr>
        <w:pStyle w:val="29"/>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auto"/>
          <w:sz w:val="28"/>
          <w:highlight w:val="none"/>
        </w:rPr>
      </w:pPr>
    </w:p>
    <w:p>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20</w:t>
      </w:r>
      <w:r>
        <w:rPr>
          <w:rFonts w:hint="eastAsia" w:asciiTheme="minorEastAsia" w:hAnsiTheme="minorEastAsia" w:eastAsiaTheme="minorEastAsia" w:cstheme="minorEastAsia"/>
          <w:b/>
          <w:color w:val="auto"/>
          <w:sz w:val="28"/>
          <w:highlight w:val="none"/>
          <w:lang w:val="en-US" w:eastAsia="zh-CN"/>
        </w:rPr>
        <w:t>25</w:t>
      </w:r>
      <w:r>
        <w:rPr>
          <w:rFonts w:hint="eastAsia" w:asciiTheme="minorEastAsia" w:hAnsiTheme="minorEastAsia" w:eastAsiaTheme="minorEastAsia" w:cstheme="minorEastAsia"/>
          <w:b/>
          <w:color w:val="auto"/>
          <w:sz w:val="28"/>
          <w:highlight w:val="none"/>
        </w:rPr>
        <w:t>年</w:t>
      </w:r>
      <w:r>
        <w:rPr>
          <w:rFonts w:hint="eastAsia" w:asciiTheme="minorEastAsia" w:hAnsiTheme="minorEastAsia" w:eastAsiaTheme="minorEastAsia" w:cstheme="minorEastAsia"/>
          <w:b/>
          <w:color w:val="auto"/>
          <w:sz w:val="28"/>
          <w:highlight w:val="none"/>
          <w:lang w:val="en-US" w:eastAsia="zh-CN"/>
        </w:rPr>
        <w:t xml:space="preserve">  </w:t>
      </w:r>
      <w:r>
        <w:rPr>
          <w:rFonts w:hint="eastAsia" w:asciiTheme="minorEastAsia" w:hAnsiTheme="minorEastAsia" w:eastAsiaTheme="minorEastAsia" w:cstheme="minorEastAsia"/>
          <w:b/>
          <w:color w:val="auto"/>
          <w:sz w:val="28"/>
          <w:highlight w:val="none"/>
        </w:rPr>
        <w:t>月</w:t>
      </w:r>
    </w:p>
    <w:p>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color w:val="auto"/>
          <w:sz w:val="44"/>
          <w:szCs w:val="4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32"/>
          <w:szCs w:val="32"/>
          <w:highlight w:val="none"/>
          <w:lang w:val="en-US" w:eastAsia="zh-CN"/>
        </w:rPr>
      </w:pPr>
    </w:p>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br w:type="page"/>
      </w:r>
    </w:p>
    <w:p>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项目申请单位承诺：</w:t>
      </w:r>
    </w:p>
    <w:p>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对所填写的各项内容的真实性、合法性承担法律责任。如获准承担该项目，承诺以本表为有约束力的协议，按中证中小投资者服务中心要求完成动漫短视频制作服务，保证项目内容质量，取得预期成果。</w:t>
      </w:r>
    </w:p>
    <w:p>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ind w:firstLine="1920" w:firstLineChars="8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法定代表人（签字）：</w:t>
      </w:r>
    </w:p>
    <w:p>
      <w:pPr>
        <w:keepNext w:val="0"/>
        <w:keepLines w:val="0"/>
        <w:pageBreakBefore w:val="0"/>
        <w:widowControl w:val="0"/>
        <w:suppressAutoHyphens/>
        <w:kinsoku/>
        <w:wordWrap/>
        <w:overflowPunct/>
        <w:topLinePunct w:val="0"/>
        <w:autoSpaceDE/>
        <w:autoSpaceDN/>
        <w:bidi w:val="0"/>
        <w:adjustRightInd/>
        <w:snapToGrid/>
        <w:spacing w:line="400" w:lineRule="exact"/>
        <w:ind w:firstLine="2160" w:firstLineChars="9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项目申请单位（盖章）：</w:t>
      </w:r>
    </w:p>
    <w:p>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2025年</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  日</w:t>
      </w:r>
    </w:p>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一、</w:t>
      </w:r>
      <w:r>
        <w:rPr>
          <w:rFonts w:hint="eastAsia" w:asciiTheme="minorEastAsia" w:hAnsiTheme="minorEastAsia" w:eastAsiaTheme="minorEastAsia" w:cstheme="minorEastAsia"/>
          <w:b/>
          <w:bCs w:val="0"/>
          <w:color w:val="auto"/>
          <w:sz w:val="24"/>
          <w:szCs w:val="24"/>
          <w:highlight w:val="none"/>
        </w:rPr>
        <w:t>基本情况</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1209"/>
        <w:gridCol w:w="1204"/>
        <w:gridCol w:w="1688"/>
        <w:gridCol w:w="1151"/>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r>
              <w:rPr>
                <w:rFonts w:hint="eastAsia" w:asciiTheme="minorEastAsia" w:hAnsiTheme="minorEastAsia" w:eastAsiaTheme="minorEastAsia" w:cstheme="minorEastAsia"/>
                <w:b w:val="0"/>
                <w:bCs/>
                <w:color w:val="auto"/>
                <w:sz w:val="24"/>
                <w:szCs w:val="24"/>
                <w:highlight w:val="none"/>
                <w:vertAlign w:val="baseline"/>
              </w:rPr>
              <w:t>法定代表人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r>
              <w:rPr>
                <w:rFonts w:hint="eastAsia" w:asciiTheme="minorEastAsia" w:hAnsiTheme="minorEastAsia" w:eastAsiaTheme="minorEastAsia" w:cstheme="minorEastAsia"/>
                <w:b w:val="0"/>
                <w:bCs/>
                <w:color w:val="auto"/>
                <w:sz w:val="24"/>
                <w:szCs w:val="24"/>
                <w:highlight w:val="none"/>
                <w:vertAlign w:val="baseline"/>
              </w:rPr>
              <w:t>姓名</w:t>
            </w:r>
          </w:p>
        </w:tc>
        <w:tc>
          <w:tcPr>
            <w:tcW w:w="709"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c>
          <w:tcPr>
            <w:tcW w:w="706"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r>
              <w:rPr>
                <w:rFonts w:hint="eastAsia" w:asciiTheme="minorEastAsia" w:hAnsiTheme="minorEastAsia" w:eastAsiaTheme="minorEastAsia" w:cstheme="minorEastAsia"/>
                <w:b w:val="0"/>
                <w:bCs/>
                <w:color w:val="auto"/>
                <w:sz w:val="24"/>
                <w:szCs w:val="24"/>
                <w:highlight w:val="none"/>
                <w:vertAlign w:val="baseline"/>
              </w:rPr>
              <w:t>政治面貌</w:t>
            </w:r>
          </w:p>
        </w:tc>
        <w:tc>
          <w:tcPr>
            <w:tcW w:w="99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c>
          <w:tcPr>
            <w:tcW w:w="675"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r>
              <w:rPr>
                <w:rFonts w:hint="eastAsia" w:asciiTheme="minorEastAsia" w:hAnsiTheme="minorEastAsia" w:eastAsiaTheme="minorEastAsia" w:cstheme="minorEastAsia"/>
                <w:b w:val="0"/>
                <w:bCs/>
                <w:color w:val="auto"/>
                <w:sz w:val="24"/>
                <w:szCs w:val="24"/>
                <w:highlight w:val="none"/>
                <w:vertAlign w:val="baseline"/>
              </w:rPr>
              <w:t>职务</w:t>
            </w:r>
          </w:p>
        </w:tc>
        <w:tc>
          <w:tcPr>
            <w:tcW w:w="838"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8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联系人姓名</w:t>
            </w:r>
          </w:p>
        </w:tc>
        <w:tc>
          <w:tcPr>
            <w:tcW w:w="1415" w:type="pct"/>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c>
          <w:tcPr>
            <w:tcW w:w="99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lang w:val="zh-CN" w:eastAsia="zh-CN"/>
              </w:rPr>
            </w:pPr>
            <w:r>
              <w:rPr>
                <w:rFonts w:hint="eastAsia" w:asciiTheme="minorEastAsia" w:hAnsiTheme="minorEastAsia" w:eastAsiaTheme="minorEastAsia" w:cstheme="minorEastAsia"/>
                <w:b w:val="0"/>
                <w:bCs/>
                <w:color w:val="auto"/>
                <w:sz w:val="24"/>
                <w:szCs w:val="24"/>
                <w:highlight w:val="none"/>
                <w:vertAlign w:val="baseline"/>
              </w:rPr>
              <w:t>职</w:t>
            </w:r>
            <w:r>
              <w:rPr>
                <w:rFonts w:hint="eastAsia" w:asciiTheme="minorEastAsia" w:hAnsiTheme="minorEastAsia" w:eastAsiaTheme="minorEastAsia" w:cstheme="minorEastAsia"/>
                <w:b w:val="0"/>
                <w:bCs/>
                <w:color w:val="auto"/>
                <w:sz w:val="24"/>
                <w:szCs w:val="24"/>
                <w:highlight w:val="none"/>
                <w:vertAlign w:val="baseline"/>
                <w:lang w:val="en-US" w:eastAsia="zh-CN"/>
              </w:rPr>
              <w:t xml:space="preserve"> </w:t>
            </w:r>
            <w:r>
              <w:rPr>
                <w:rFonts w:hint="eastAsia" w:asciiTheme="minorEastAsia" w:hAnsiTheme="minorEastAsia" w:eastAsiaTheme="minorEastAsia" w:cstheme="minorEastAsia"/>
                <w:b w:val="0"/>
                <w:bCs/>
                <w:color w:val="auto"/>
                <w:sz w:val="24"/>
                <w:szCs w:val="24"/>
                <w:highlight w:val="none"/>
                <w:vertAlign w:val="baseline"/>
              </w:rPr>
              <w:t>务</w:t>
            </w:r>
          </w:p>
        </w:tc>
        <w:tc>
          <w:tcPr>
            <w:tcW w:w="1513" w:type="pct"/>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8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lang w:val="zh-CN" w:eastAsia="zh-CN"/>
              </w:rPr>
            </w:pPr>
            <w:r>
              <w:rPr>
                <w:rFonts w:hint="eastAsia" w:asciiTheme="minorEastAsia" w:hAnsiTheme="minorEastAsia" w:eastAsiaTheme="minorEastAsia" w:cstheme="minorEastAsia"/>
                <w:b w:val="0"/>
                <w:bCs/>
                <w:color w:val="auto"/>
                <w:sz w:val="24"/>
                <w:szCs w:val="24"/>
                <w:highlight w:val="none"/>
                <w:vertAlign w:val="baseline"/>
              </w:rPr>
              <w:t>办公电话</w:t>
            </w:r>
          </w:p>
        </w:tc>
        <w:tc>
          <w:tcPr>
            <w:tcW w:w="1415" w:type="pct"/>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c>
          <w:tcPr>
            <w:tcW w:w="99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lang w:val="zh-CN" w:eastAsia="zh-CN"/>
              </w:rPr>
            </w:pPr>
            <w:r>
              <w:rPr>
                <w:rFonts w:hint="eastAsia" w:asciiTheme="minorEastAsia" w:hAnsiTheme="minorEastAsia" w:eastAsiaTheme="minorEastAsia" w:cstheme="minorEastAsia"/>
                <w:b w:val="0"/>
                <w:bCs/>
                <w:color w:val="auto"/>
                <w:sz w:val="24"/>
                <w:szCs w:val="24"/>
                <w:highlight w:val="none"/>
                <w:vertAlign w:val="baseline"/>
              </w:rPr>
              <w:t>传</w:t>
            </w:r>
            <w:r>
              <w:rPr>
                <w:rFonts w:hint="eastAsia" w:asciiTheme="minorEastAsia" w:hAnsiTheme="minorEastAsia" w:eastAsiaTheme="minorEastAsia" w:cstheme="minorEastAsia"/>
                <w:b w:val="0"/>
                <w:bCs/>
                <w:color w:val="auto"/>
                <w:sz w:val="24"/>
                <w:szCs w:val="24"/>
                <w:highlight w:val="none"/>
                <w:vertAlign w:val="baseline"/>
                <w:lang w:val="en-US" w:eastAsia="zh-CN"/>
              </w:rPr>
              <w:t xml:space="preserve"> </w:t>
            </w:r>
            <w:r>
              <w:rPr>
                <w:rFonts w:hint="eastAsia" w:asciiTheme="minorEastAsia" w:hAnsiTheme="minorEastAsia" w:eastAsiaTheme="minorEastAsia" w:cstheme="minorEastAsia"/>
                <w:b w:val="0"/>
                <w:bCs/>
                <w:color w:val="auto"/>
                <w:sz w:val="24"/>
                <w:szCs w:val="24"/>
                <w:highlight w:val="none"/>
                <w:vertAlign w:val="baseline"/>
              </w:rPr>
              <w:t>真</w:t>
            </w:r>
          </w:p>
        </w:tc>
        <w:tc>
          <w:tcPr>
            <w:tcW w:w="1513" w:type="pct"/>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lang w:val="zh-CN" w:eastAsia="zh-CN"/>
              </w:rPr>
            </w:pPr>
            <w:r>
              <w:rPr>
                <w:rFonts w:hint="eastAsia" w:asciiTheme="minorEastAsia" w:hAnsiTheme="minorEastAsia" w:eastAsiaTheme="minorEastAsia" w:cstheme="minorEastAsia"/>
                <w:b w:val="0"/>
                <w:bCs/>
                <w:color w:val="auto"/>
                <w:sz w:val="24"/>
                <w:szCs w:val="24"/>
                <w:highlight w:val="none"/>
                <w:vertAlign w:val="baseline"/>
              </w:rPr>
              <w:t>手</w:t>
            </w:r>
            <w:r>
              <w:rPr>
                <w:rFonts w:hint="eastAsia" w:asciiTheme="minorEastAsia" w:hAnsiTheme="minorEastAsia" w:eastAsiaTheme="minorEastAsia" w:cstheme="minorEastAsia"/>
                <w:b w:val="0"/>
                <w:bCs/>
                <w:color w:val="auto"/>
                <w:sz w:val="24"/>
                <w:szCs w:val="24"/>
                <w:highlight w:val="none"/>
                <w:vertAlign w:val="baseline"/>
                <w:lang w:val="en-US" w:eastAsia="zh-CN"/>
              </w:rPr>
              <w:t xml:space="preserve"> </w:t>
            </w:r>
            <w:r>
              <w:rPr>
                <w:rFonts w:hint="eastAsia" w:asciiTheme="minorEastAsia" w:hAnsiTheme="minorEastAsia" w:eastAsiaTheme="minorEastAsia" w:cstheme="minorEastAsia"/>
                <w:b w:val="0"/>
                <w:bCs/>
                <w:color w:val="auto"/>
                <w:sz w:val="24"/>
                <w:szCs w:val="24"/>
                <w:highlight w:val="none"/>
                <w:vertAlign w:val="baseline"/>
              </w:rPr>
              <w:t>机</w:t>
            </w:r>
          </w:p>
        </w:tc>
        <w:tc>
          <w:tcPr>
            <w:tcW w:w="1415" w:type="pct"/>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c>
          <w:tcPr>
            <w:tcW w:w="99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lang w:val="en-US" w:eastAsia="zh-CN"/>
              </w:rPr>
            </w:pPr>
            <w:r>
              <w:rPr>
                <w:rFonts w:hint="eastAsia" w:asciiTheme="minorEastAsia" w:hAnsiTheme="minorEastAsia" w:eastAsiaTheme="minorEastAsia" w:cstheme="minorEastAsia"/>
                <w:b w:val="0"/>
                <w:bCs/>
                <w:color w:val="auto"/>
                <w:sz w:val="24"/>
                <w:szCs w:val="24"/>
                <w:highlight w:val="none"/>
                <w:vertAlign w:val="baseline"/>
                <w:lang w:val="en-US" w:eastAsia="zh-CN"/>
              </w:rPr>
              <w:t>电子邮件</w:t>
            </w:r>
          </w:p>
        </w:tc>
        <w:tc>
          <w:tcPr>
            <w:tcW w:w="1513" w:type="pct"/>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8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lang w:val="zh-CN" w:eastAsia="zh-CN"/>
              </w:rPr>
            </w:pPr>
            <w:r>
              <w:rPr>
                <w:rFonts w:hint="eastAsia" w:asciiTheme="minorEastAsia" w:hAnsiTheme="minorEastAsia" w:eastAsiaTheme="minorEastAsia" w:cstheme="minorEastAsia"/>
                <w:b w:val="0"/>
                <w:bCs/>
                <w:color w:val="auto"/>
                <w:sz w:val="24"/>
                <w:szCs w:val="24"/>
                <w:highlight w:val="none"/>
                <w:vertAlign w:val="baseline"/>
              </w:rPr>
              <w:t>通讯地址</w:t>
            </w:r>
          </w:p>
        </w:tc>
        <w:tc>
          <w:tcPr>
            <w:tcW w:w="1415" w:type="pct"/>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c>
          <w:tcPr>
            <w:tcW w:w="99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lang w:val="zh-CN" w:eastAsia="zh-CN"/>
              </w:rPr>
            </w:pPr>
            <w:r>
              <w:rPr>
                <w:rFonts w:hint="eastAsia" w:asciiTheme="minorEastAsia" w:hAnsiTheme="minorEastAsia" w:eastAsiaTheme="minorEastAsia" w:cstheme="minorEastAsia"/>
                <w:b w:val="0"/>
                <w:bCs/>
                <w:color w:val="auto"/>
                <w:sz w:val="24"/>
                <w:szCs w:val="24"/>
                <w:highlight w:val="none"/>
                <w:vertAlign w:val="baseline"/>
              </w:rPr>
              <w:t>邮政编码</w:t>
            </w:r>
          </w:p>
        </w:tc>
        <w:tc>
          <w:tcPr>
            <w:tcW w:w="1513" w:type="pct"/>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24"/>
                <w:szCs w:val="24"/>
                <w:highlight w:val="none"/>
                <w:vertAlign w:val="baseline"/>
              </w:rPr>
            </w:pPr>
          </w:p>
        </w:tc>
      </w:tr>
    </w:tbl>
    <w:p>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Chars="0" w:right="0" w:rightChars="0" w:firstLine="481" w:firstLineChars="20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二、供应商概况</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20" w:hRule="atLeast"/>
        </w:trPr>
        <w:tc>
          <w:tcPr>
            <w:tcW w:w="500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32"/>
                <w:szCs w:val="32"/>
                <w:highlight w:val="none"/>
                <w:vertAlign w:val="baseline"/>
                <w:lang w:val="en-US" w:eastAsia="zh-CN"/>
              </w:rPr>
            </w:pPr>
          </w:p>
        </w:tc>
      </w:tr>
    </w:tbl>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b w:val="0"/>
          <w:bCs/>
          <w:color w:val="auto"/>
          <w:sz w:val="32"/>
          <w:szCs w:val="32"/>
          <w:highlight w:val="none"/>
          <w:lang w:val="en-US" w:eastAsia="zh-CN"/>
        </w:rPr>
      </w:pPr>
      <w:r>
        <w:rPr>
          <w:rFonts w:hint="eastAsia" w:asciiTheme="minorEastAsia" w:hAnsiTheme="minorEastAsia" w:eastAsiaTheme="minorEastAsia" w:cstheme="minorEastAsia"/>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三、相关项目经验</w:t>
      </w:r>
      <w:r>
        <w:rPr>
          <w:rFonts w:hint="eastAsia" w:asciiTheme="minorEastAsia" w:hAnsiTheme="minorEastAsia" w:eastAsiaTheme="minorEastAsia" w:cstheme="minorEastAsia"/>
          <w:b w:val="0"/>
          <w:bCs/>
          <w:color w:val="auto"/>
          <w:sz w:val="24"/>
          <w:szCs w:val="24"/>
          <w:highlight w:val="none"/>
          <w:lang w:val="en-US" w:eastAsia="zh-CN"/>
        </w:rPr>
        <w:t>（2022年1月1日以来完成的投资者保护、投资者教育相关主题动漫短视频制作及宣发项目清单，相关项目案例介绍，请写明合作单位名称）</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0" w:hRule="atLeast"/>
        </w:trPr>
        <w:tc>
          <w:tcPr>
            <w:tcW w:w="5000" w:type="pc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color w:val="auto"/>
                <w:sz w:val="32"/>
                <w:szCs w:val="32"/>
                <w:highlight w:val="none"/>
                <w:vertAlign w:val="baseline"/>
                <w:lang w:val="en-US" w:eastAsia="zh-CN"/>
              </w:rPr>
            </w:pPr>
          </w:p>
        </w:tc>
      </w:tr>
    </w:tbl>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b w:val="0"/>
          <w:bCs/>
          <w:color w:val="auto"/>
          <w:sz w:val="32"/>
          <w:szCs w:val="32"/>
          <w:highlight w:val="none"/>
          <w:lang w:val="en-US" w:eastAsia="zh-CN"/>
        </w:rPr>
      </w:pPr>
      <w:r>
        <w:rPr>
          <w:rFonts w:hint="eastAsia" w:asciiTheme="minorEastAsia" w:hAnsiTheme="minorEastAsia" w:eastAsiaTheme="minorEastAsia" w:cstheme="minorEastAsia"/>
          <w:b w:val="0"/>
          <w:bCs/>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Chars="0" w:right="0" w:rightChars="0" w:firstLine="481" w:firstLineChars="20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四、项目策划及执行方案</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6" w:hRule="atLeast"/>
        </w:trPr>
        <w:tc>
          <w:tcPr>
            <w:tcW w:w="5000"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五、宣传推广方案</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6" w:hRule="atLeast"/>
        </w:trPr>
        <w:tc>
          <w:tcPr>
            <w:tcW w:w="5000" w:type="pct"/>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560" w:firstLineChars="200"/>
              <w:jc w:val="left"/>
              <w:textAlignment w:val="auto"/>
              <w:rPr>
                <w:rFonts w:hint="eastAsia" w:asciiTheme="minorEastAsia" w:hAnsiTheme="minorEastAsia" w:eastAsiaTheme="minorEastAsia" w:cstheme="minorEastAsia"/>
                <w:b w:val="0"/>
                <w:bCs/>
                <w:color w:val="auto"/>
                <w:sz w:val="28"/>
                <w:szCs w:val="28"/>
                <w:highlight w:val="none"/>
                <w:lang w:val="en-US" w:eastAsia="zh-CN"/>
              </w:rPr>
            </w:pPr>
          </w:p>
        </w:tc>
      </w:tr>
    </w:tbl>
    <w:p>
      <w:pPr>
        <w:pageBreakBefore w:val="0"/>
        <w:widowControl w:val="0"/>
        <w:kinsoku/>
        <w:wordWrap/>
        <w:overflowPunct/>
        <w:topLinePunct w:val="0"/>
        <w:autoSpaceDN/>
        <w:bidi w:val="0"/>
        <w:snapToGrid/>
        <w:spacing w:before="0" w:after="0" w:line="400" w:lineRule="exact"/>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注：本表如不够填写，可另加页。</w:t>
      </w: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六、制作周期</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9"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00" w:lineRule="exact"/>
              <w:ind w:left="0" w:right="0" w:rightChars="0" w:firstLine="560" w:firstLineChars="200"/>
              <w:jc w:val="left"/>
              <w:rPr>
                <w:rFonts w:hint="eastAsia" w:ascii="宋体" w:hAnsi="宋体" w:eastAsia="宋体" w:cs="宋体"/>
                <w:b w:val="0"/>
                <w:bCs/>
                <w:color w:val="auto"/>
                <w:kern w:val="2"/>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1" w:firstLineChars="200"/>
        <w:jc w:val="left"/>
        <w:textAlignment w:val="auto"/>
        <w:rPr>
          <w:rFonts w:hint="default"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七、差异化服务</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6"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00" w:lineRule="exact"/>
              <w:ind w:left="0" w:right="0" w:rightChars="0" w:firstLine="560" w:firstLineChars="200"/>
              <w:jc w:val="left"/>
              <w:rPr>
                <w:rFonts w:hint="eastAsia" w:ascii="宋体" w:hAnsi="宋体" w:eastAsia="宋体" w:cs="宋体"/>
                <w:b w:val="0"/>
                <w:bCs/>
                <w:color w:val="auto"/>
                <w:kern w:val="2"/>
                <w:sz w:val="28"/>
                <w:szCs w:val="28"/>
                <w:highlight w:val="none"/>
              </w:rPr>
            </w:pPr>
          </w:p>
        </w:tc>
      </w:tr>
    </w:tbl>
    <w:p>
      <w:pPr>
        <w:pStyle w:val="5"/>
        <w:pageBreakBefore w:val="0"/>
        <w:kinsoku/>
        <w:wordWrap/>
        <w:overflowPunct/>
        <w:topLinePunct w:val="0"/>
        <w:autoSpaceDN/>
        <w:bidi w:val="0"/>
        <w:snapToGrid/>
        <w:spacing w:before="0" w:after="0" w:line="400" w:lineRule="exact"/>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 xml:space="preserve">附件1-1 </w:t>
      </w:r>
    </w:p>
    <w:p>
      <w:pPr>
        <w:pStyle w:val="5"/>
        <w:pageBreakBefore w:val="0"/>
        <w:kinsoku/>
        <w:wordWrap/>
        <w:overflowPunct/>
        <w:topLinePunct w:val="0"/>
        <w:autoSpaceDN/>
        <w:bidi w:val="0"/>
        <w:snapToGrid/>
        <w:spacing w:before="0" w:after="0" w:line="400" w:lineRule="exact"/>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报价一览表（1）</w:t>
      </w:r>
    </w:p>
    <w:p>
      <w:pPr>
        <w:pStyle w:val="15"/>
        <w:pageBreakBefore w:val="0"/>
        <w:kinsoku/>
        <w:wordWrap/>
        <w:overflowPunct/>
        <w:topLinePunct w:val="0"/>
        <w:autoSpaceDN/>
        <w:bidi w:val="0"/>
        <w:snapToGrid/>
        <w:spacing w:line="400" w:lineRule="exact"/>
        <w:ind w:firstLine="0" w:firstLineChars="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val="0"/>
          <w:color w:val="auto"/>
          <w:sz w:val="28"/>
          <w:szCs w:val="28"/>
          <w:highlight w:val="none"/>
        </w:rPr>
        <w:t>首轮报价表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竞争性磋商响应单位名称：__________________________</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5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6" w:hRule="atLeast"/>
        </w:trPr>
        <w:tc>
          <w:tcPr>
            <w:tcW w:w="1536" w:type="pct"/>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事项</w:t>
            </w:r>
          </w:p>
        </w:tc>
        <w:tc>
          <w:tcPr>
            <w:tcW w:w="3463" w:type="pct"/>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1536" w:type="pct"/>
            <w:vMerge w:val="restart"/>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首轮报价</w:t>
            </w:r>
          </w:p>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4"/>
                <w:highlight w:val="none"/>
              </w:rPr>
            </w:pPr>
          </w:p>
        </w:tc>
        <w:tc>
          <w:tcPr>
            <w:tcW w:w="3463" w:type="pct"/>
            <w:vAlign w:val="center"/>
          </w:tcPr>
          <w:p>
            <w:pPr>
              <w:pStyle w:val="17"/>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eastAsia="zh-CN"/>
              </w:rPr>
              <w:t>小写，含税：</w:t>
            </w:r>
            <w:r>
              <w:rPr>
                <w:rFonts w:hint="eastAsia" w:asciiTheme="minorEastAsia" w:hAnsiTheme="minorEastAsia" w:eastAsiaTheme="minorEastAsia" w:cstheme="minorEastAsia"/>
                <w:color w:val="auto"/>
                <w:kern w:val="2"/>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5" w:hRule="atLeast"/>
        </w:trPr>
        <w:tc>
          <w:tcPr>
            <w:tcW w:w="1536" w:type="pct"/>
            <w:vMerge w:val="continue"/>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4"/>
                <w:highlight w:val="none"/>
              </w:rPr>
            </w:pPr>
          </w:p>
        </w:tc>
        <w:tc>
          <w:tcPr>
            <w:tcW w:w="3463" w:type="pct"/>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eastAsia="zh-CN"/>
              </w:rPr>
              <w:t>大写，含税：</w:t>
            </w:r>
          </w:p>
        </w:tc>
      </w:tr>
    </w:tbl>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报价包括和项目相关的所有费用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报价如有缺项和漏项，则将被认为该项的价格已经包含在其他项中；项目申请单位如有漏报，视为对采购人的优惠，今后一律不补。</w:t>
      </w:r>
    </w:p>
    <w:p>
      <w:pPr>
        <w:pStyle w:val="17"/>
        <w:keepNext w:val="0"/>
        <w:keepLines w:val="0"/>
        <w:pageBreakBefore w:val="0"/>
        <w:widowControl w:val="0"/>
        <w:numPr>
          <w:ilvl w:val="0"/>
          <w:numId w:val="9"/>
        </w:numPr>
        <w:kinsoku/>
        <w:wordWrap/>
        <w:overflowPunct/>
        <w:topLinePunct w:val="0"/>
        <w:autoSpaceDE/>
        <w:autoSpaceDN/>
        <w:bidi w:val="0"/>
        <w:adjustRightInd/>
        <w:snapToGrid/>
        <w:spacing w:after="0" w:line="4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highlight w:val="none"/>
          <w:lang w:eastAsia="zh-CN"/>
        </w:rPr>
        <w:t>本项目视频单价最高限价为</w:t>
      </w:r>
      <w:r>
        <w:rPr>
          <w:rFonts w:hint="eastAsia" w:asciiTheme="minorEastAsia" w:hAnsiTheme="minorEastAsia" w:eastAsiaTheme="minorEastAsia" w:cstheme="minorEastAsia"/>
          <w:color w:val="auto"/>
          <w:sz w:val="24"/>
          <w:highlight w:val="none"/>
          <w:lang w:val="en-US" w:eastAsia="zh-CN"/>
        </w:rPr>
        <w:t>15000元/条。</w:t>
      </w:r>
      <w:r>
        <w:rPr>
          <w:rFonts w:hint="eastAsia" w:asciiTheme="minorEastAsia" w:hAnsiTheme="minorEastAsia" w:eastAsiaTheme="minorEastAsia" w:cstheme="minorEastAsia"/>
          <w:bCs/>
          <w:color w:val="auto"/>
          <w:sz w:val="24"/>
          <w:highlight w:val="none"/>
        </w:rPr>
        <w:t xml:space="preserve"> </w:t>
      </w:r>
    </w:p>
    <w:p>
      <w:pPr>
        <w:pStyle w:val="17"/>
        <w:keepNext w:val="0"/>
        <w:keepLines w:val="0"/>
        <w:pageBreakBefore w:val="0"/>
        <w:widowControl w:val="0"/>
        <w:numPr>
          <w:ilvl w:val="0"/>
          <w:numId w:val="9"/>
        </w:numPr>
        <w:kinsoku/>
        <w:wordWrap/>
        <w:overflowPunct/>
        <w:topLinePunct w:val="0"/>
        <w:autoSpaceDE/>
        <w:autoSpaceDN/>
        <w:bidi w:val="0"/>
        <w:adjustRightInd/>
        <w:snapToGrid/>
        <w:spacing w:after="0" w:line="400" w:lineRule="exact"/>
        <w:ind w:leftChars="0"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供应商报价时</w:t>
      </w:r>
      <w:r>
        <w:rPr>
          <w:rFonts w:hint="eastAsia" w:asciiTheme="minorEastAsia" w:hAnsiTheme="minorEastAsia" w:eastAsiaTheme="minorEastAsia" w:cstheme="minorEastAsia"/>
          <w:color w:val="auto"/>
          <w:sz w:val="24"/>
          <w:highlight w:val="none"/>
          <w:lang w:eastAsia="zh-CN"/>
        </w:rPr>
        <w:t>，应报每条视频单价（</w:t>
      </w:r>
      <w:r>
        <w:rPr>
          <w:rFonts w:hint="eastAsia" w:asciiTheme="minorEastAsia" w:hAnsiTheme="minorEastAsia" w:eastAsiaTheme="minorEastAsia" w:cstheme="minorEastAsia"/>
          <w:color w:val="auto"/>
          <w:sz w:val="24"/>
          <w:highlight w:val="none"/>
          <w:lang w:val="en-US" w:eastAsia="zh-CN"/>
        </w:rPr>
        <w:t>___元/条</w:t>
      </w:r>
      <w:r>
        <w:rPr>
          <w:rFonts w:hint="eastAsia" w:asciiTheme="minorEastAsia" w:hAnsiTheme="minorEastAsia" w:eastAsiaTheme="minorEastAsia" w:cstheme="minorEastAsia"/>
          <w:color w:val="auto"/>
          <w:sz w:val="24"/>
          <w:highlight w:val="none"/>
          <w:lang w:eastAsia="zh-CN"/>
        </w:rPr>
        <w:t>），视频单价乘以视频数量得出的总价不得超过本项目总预算。</w:t>
      </w:r>
      <w:r>
        <w:rPr>
          <w:rFonts w:hint="eastAsia" w:asciiTheme="minorEastAsia" w:hAnsiTheme="minorEastAsia" w:eastAsiaTheme="minorEastAsia" w:cstheme="minorEastAsia"/>
          <w:color w:val="auto"/>
          <w:sz w:val="24"/>
          <w:highlight w:val="none"/>
        </w:rPr>
        <w:t>合同条款约定每</w:t>
      </w:r>
      <w:r>
        <w:rPr>
          <w:rFonts w:hint="eastAsia" w:asciiTheme="minorEastAsia" w:hAnsiTheme="minorEastAsia" w:eastAsiaTheme="minorEastAsia" w:cstheme="minorEastAsia"/>
          <w:color w:val="auto"/>
          <w:sz w:val="24"/>
          <w:highlight w:val="none"/>
          <w:lang w:eastAsia="zh-CN"/>
        </w:rPr>
        <w:t>条视频</w:t>
      </w:r>
      <w:r>
        <w:rPr>
          <w:rFonts w:hint="eastAsia" w:asciiTheme="minorEastAsia" w:hAnsiTheme="minorEastAsia" w:eastAsiaTheme="minorEastAsia" w:cstheme="minorEastAsia"/>
          <w:color w:val="auto"/>
          <w:sz w:val="24"/>
          <w:highlight w:val="none"/>
        </w:rPr>
        <w:t>单价，根据实际</w:t>
      </w:r>
      <w:r>
        <w:rPr>
          <w:rFonts w:hint="eastAsia" w:asciiTheme="minorEastAsia" w:hAnsiTheme="minorEastAsia" w:eastAsiaTheme="minorEastAsia" w:cstheme="minorEastAsia"/>
          <w:color w:val="auto"/>
          <w:sz w:val="24"/>
          <w:highlight w:val="none"/>
          <w:lang w:eastAsia="zh-CN"/>
        </w:rPr>
        <w:t>拍摄</w:t>
      </w:r>
      <w:r>
        <w:rPr>
          <w:rFonts w:hint="eastAsia" w:asciiTheme="minorEastAsia" w:hAnsiTheme="minorEastAsia" w:eastAsiaTheme="minorEastAsia" w:cstheme="minorEastAsia"/>
          <w:color w:val="auto"/>
          <w:sz w:val="24"/>
          <w:highlight w:val="none"/>
        </w:rPr>
        <w:t>数量结算。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、供应商必须据实填写此表，应与响应文件的有关内容一致。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、请将此表放入响应文件中。</w:t>
      </w:r>
    </w:p>
    <w:p>
      <w:pPr>
        <w:pStyle w:val="17"/>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响应单位授权代表签字：</w:t>
      </w:r>
    </w:p>
    <w:p>
      <w:pPr>
        <w:pStyle w:val="17"/>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响应单位名称（盖公章）：</w:t>
      </w:r>
    </w:p>
    <w:p>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p>
    <w:p>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p>
    <w:p>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p>
    <w:p>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p>
    <w:p>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p>
    <w:p>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highlight w:val="none"/>
        </w:rPr>
      </w:pPr>
    </w:p>
    <w:p>
      <w:pPr>
        <w:pStyle w:val="5"/>
        <w:pageBreakBefore w:val="0"/>
        <w:kinsoku/>
        <w:wordWrap/>
        <w:overflowPunct/>
        <w:topLinePunct w:val="0"/>
        <w:autoSpaceDN/>
        <w:bidi w:val="0"/>
        <w:snapToGrid/>
        <w:spacing w:before="0" w:after="0" w:line="400" w:lineRule="exact"/>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附件1-2</w:t>
      </w:r>
    </w:p>
    <w:p>
      <w:pPr>
        <w:pStyle w:val="5"/>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报价一览表（</w:t>
      </w:r>
      <w:r>
        <w:rPr>
          <w:rFonts w:hint="eastAsia" w:asciiTheme="minorEastAsia" w:hAnsiTheme="minorEastAsia" w:eastAsiaTheme="minorEastAsia" w:cstheme="minorEastAsia"/>
          <w:b/>
          <w:bCs w:val="0"/>
          <w:color w:val="auto"/>
          <w:sz w:val="28"/>
          <w:szCs w:val="28"/>
          <w:highlight w:val="none"/>
          <w:lang w:val="en-US" w:eastAsia="zh-CN"/>
        </w:rPr>
        <w:t>2</w:t>
      </w:r>
      <w:r>
        <w:rPr>
          <w:rFonts w:hint="eastAsia" w:asciiTheme="minorEastAsia" w:hAnsiTheme="minorEastAsia" w:eastAsiaTheme="minorEastAsia" w:cstheme="minorEastAsia"/>
          <w:b/>
          <w:bCs w:val="0"/>
          <w:color w:val="auto"/>
          <w:sz w:val="28"/>
          <w:szCs w:val="28"/>
          <w:highlight w:val="none"/>
        </w:rPr>
        <w:t>）</w:t>
      </w:r>
    </w:p>
    <w:p>
      <w:pPr>
        <w:pStyle w:val="5"/>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最终报价表</w:t>
      </w:r>
    </w:p>
    <w:p>
      <w:pPr>
        <w:pageBreakBefore w:val="0"/>
        <w:kinsoku/>
        <w:wordWrap/>
        <w:overflowPunct/>
        <w:topLinePunct w:val="0"/>
        <w:autoSpaceDN/>
        <w:bidi w:val="0"/>
        <w:snapToGrid/>
        <w:spacing w:line="400" w:lineRule="exact"/>
        <w:ind w:firstLine="213" w:firstLineChars="8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竞争性磋商响应单位名称：______________________</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35" w:type="pct"/>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事项</w:t>
            </w:r>
          </w:p>
        </w:tc>
        <w:tc>
          <w:tcPr>
            <w:tcW w:w="3464" w:type="pct"/>
            <w:vAlign w:val="center"/>
          </w:tcPr>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p>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5" w:type="pct"/>
            <w:vMerge w:val="restart"/>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最终报价</w:t>
            </w:r>
          </w:p>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4"/>
                <w:highlight w:val="none"/>
              </w:rPr>
            </w:pPr>
          </w:p>
        </w:tc>
        <w:tc>
          <w:tcPr>
            <w:tcW w:w="3464" w:type="pct"/>
            <w:vAlign w:val="center"/>
          </w:tcPr>
          <w:p>
            <w:pPr>
              <w:pStyle w:val="17"/>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eastAsia="zh-CN"/>
              </w:rPr>
              <w:t>小写，含税：</w:t>
            </w:r>
            <w:r>
              <w:rPr>
                <w:rFonts w:hint="eastAsia" w:asciiTheme="minorEastAsia" w:hAnsiTheme="minorEastAsia" w:eastAsiaTheme="minorEastAsia" w:cstheme="minorEastAsia"/>
                <w:color w:val="auto"/>
                <w:kern w:val="2"/>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35" w:type="pct"/>
            <w:vMerge w:val="continue"/>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4"/>
                <w:highlight w:val="none"/>
              </w:rPr>
            </w:pPr>
          </w:p>
        </w:tc>
        <w:tc>
          <w:tcPr>
            <w:tcW w:w="3464" w:type="pct"/>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sz w:val="24"/>
                <w:highlight w:val="none"/>
                <w:lang w:eastAsia="zh-CN"/>
              </w:rPr>
            </w:pPr>
          </w:p>
          <w:p>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eastAsia="zh-CN"/>
              </w:rPr>
              <w:t>大写，含税：</w:t>
            </w:r>
          </w:p>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1535" w:type="pct"/>
            <w:vMerge w:val="restart"/>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首轮参考报价</w:t>
            </w:r>
          </w:p>
        </w:tc>
        <w:tc>
          <w:tcPr>
            <w:tcW w:w="3464" w:type="pct"/>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小写，含税：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35" w:type="pct"/>
            <w:vMerge w:val="continue"/>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4"/>
                <w:highlight w:val="none"/>
              </w:rPr>
            </w:pPr>
          </w:p>
        </w:tc>
        <w:tc>
          <w:tcPr>
            <w:tcW w:w="3464" w:type="pct"/>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大写，含税：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35" w:type="pct"/>
            <w:vAlign w:val="center"/>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其他承诺和说明</w:t>
            </w:r>
          </w:p>
        </w:tc>
        <w:tc>
          <w:tcPr>
            <w:tcW w:w="3464" w:type="pct"/>
          </w:tcPr>
          <w:p>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auto"/>
                <w:kern w:val="0"/>
                <w:sz w:val="24"/>
                <w:highlight w:val="none"/>
                <w:lang w:eastAsia="zh-CN"/>
              </w:rPr>
            </w:pPr>
          </w:p>
        </w:tc>
      </w:tr>
    </w:tbl>
    <w:p>
      <w:pPr>
        <w:pageBreakBefore w:val="0"/>
        <w:kinsoku/>
        <w:wordWrap/>
        <w:overflowPunct/>
        <w:topLinePunct w:val="0"/>
        <w:autoSpaceDN/>
        <w:bidi w:val="0"/>
        <w:snapToGrid/>
        <w:spacing w:line="400" w:lineRule="exact"/>
        <w:ind w:firstLine="213" w:firstLineChars="89"/>
        <w:rPr>
          <w:rFonts w:hint="eastAsia" w:asciiTheme="minorEastAsia" w:hAnsiTheme="minorEastAsia" w:eastAsiaTheme="minorEastAsia" w:cstheme="minorEastAsia"/>
          <w:color w:val="auto"/>
          <w:sz w:val="24"/>
          <w:highlight w:val="none"/>
        </w:rPr>
      </w:pP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报价包括和项目相关的所有费用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报价如有缺项和漏项，则将被认为该项的价格已经包含在其他项中；项目申请单位如有漏报，视为对采购人的优惠，今后一律不补。</w:t>
      </w:r>
    </w:p>
    <w:p>
      <w:pPr>
        <w:pStyle w:val="17"/>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color w:val="auto"/>
          <w:sz w:val="24"/>
          <w:highlight w:val="none"/>
          <w:lang w:eastAsia="zh-CN"/>
        </w:rPr>
        <w:t>本项目视频单价最高限价为</w:t>
      </w:r>
      <w:r>
        <w:rPr>
          <w:rFonts w:hint="eastAsia" w:asciiTheme="minorEastAsia" w:hAnsiTheme="minorEastAsia" w:eastAsiaTheme="minorEastAsia" w:cstheme="minorEastAsia"/>
          <w:color w:val="auto"/>
          <w:sz w:val="24"/>
          <w:highlight w:val="none"/>
          <w:lang w:val="en-US" w:eastAsia="zh-CN"/>
        </w:rPr>
        <w:t>15000元/条。</w:t>
      </w:r>
      <w:r>
        <w:rPr>
          <w:rFonts w:hint="eastAsia" w:asciiTheme="minorEastAsia" w:hAnsiTheme="minorEastAsia" w:eastAsiaTheme="minorEastAsia" w:cstheme="minorEastAsia"/>
          <w:bCs/>
          <w:color w:val="auto"/>
          <w:sz w:val="24"/>
          <w:highlight w:val="none"/>
        </w:rPr>
        <w:t xml:space="preserve"> </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供应商报价时</w:t>
      </w:r>
      <w:r>
        <w:rPr>
          <w:rFonts w:hint="eastAsia" w:asciiTheme="minorEastAsia" w:hAnsiTheme="minorEastAsia" w:eastAsiaTheme="minorEastAsia" w:cstheme="minorEastAsia"/>
          <w:color w:val="auto"/>
          <w:sz w:val="24"/>
          <w:highlight w:val="none"/>
          <w:lang w:eastAsia="zh-CN"/>
        </w:rPr>
        <w:t>，应报每条视频单价（</w:t>
      </w:r>
      <w:r>
        <w:rPr>
          <w:rFonts w:hint="eastAsia" w:asciiTheme="minorEastAsia" w:hAnsiTheme="minorEastAsia" w:eastAsiaTheme="minorEastAsia" w:cstheme="minorEastAsia"/>
          <w:color w:val="auto"/>
          <w:sz w:val="24"/>
          <w:highlight w:val="none"/>
          <w:lang w:val="en-US" w:eastAsia="zh-CN"/>
        </w:rPr>
        <w:t>___元/条</w:t>
      </w:r>
      <w:r>
        <w:rPr>
          <w:rFonts w:hint="eastAsia" w:asciiTheme="minorEastAsia" w:hAnsiTheme="minorEastAsia" w:eastAsiaTheme="minorEastAsia" w:cstheme="minorEastAsia"/>
          <w:color w:val="auto"/>
          <w:sz w:val="24"/>
          <w:highlight w:val="none"/>
          <w:lang w:eastAsia="zh-CN"/>
        </w:rPr>
        <w:t>），视频单价乘以视频数量得出的总价不得超过本项目总预算。</w:t>
      </w:r>
      <w:r>
        <w:rPr>
          <w:rFonts w:hint="eastAsia" w:asciiTheme="minorEastAsia" w:hAnsiTheme="minorEastAsia" w:eastAsiaTheme="minorEastAsia" w:cstheme="minorEastAsia"/>
          <w:color w:val="auto"/>
          <w:sz w:val="24"/>
          <w:highlight w:val="none"/>
        </w:rPr>
        <w:t>合同条款约定每</w:t>
      </w:r>
      <w:r>
        <w:rPr>
          <w:rFonts w:hint="eastAsia" w:asciiTheme="minorEastAsia" w:hAnsiTheme="minorEastAsia" w:eastAsiaTheme="minorEastAsia" w:cstheme="minorEastAsia"/>
          <w:color w:val="auto"/>
          <w:sz w:val="24"/>
          <w:highlight w:val="none"/>
          <w:lang w:eastAsia="zh-CN"/>
        </w:rPr>
        <w:t>条视频</w:t>
      </w:r>
      <w:r>
        <w:rPr>
          <w:rFonts w:hint="eastAsia" w:asciiTheme="minorEastAsia" w:hAnsiTheme="minorEastAsia" w:eastAsiaTheme="minorEastAsia" w:cstheme="minorEastAsia"/>
          <w:color w:val="auto"/>
          <w:sz w:val="24"/>
          <w:highlight w:val="none"/>
        </w:rPr>
        <w:t>单价，根据实际</w:t>
      </w:r>
      <w:r>
        <w:rPr>
          <w:rFonts w:hint="eastAsia" w:asciiTheme="minorEastAsia" w:hAnsiTheme="minorEastAsia" w:eastAsiaTheme="minorEastAsia" w:cstheme="minorEastAsia"/>
          <w:color w:val="auto"/>
          <w:sz w:val="24"/>
          <w:highlight w:val="none"/>
          <w:lang w:eastAsia="zh-CN"/>
        </w:rPr>
        <w:t>拍摄</w:t>
      </w:r>
      <w:r>
        <w:rPr>
          <w:rFonts w:hint="eastAsia" w:asciiTheme="minorEastAsia" w:hAnsiTheme="minorEastAsia" w:eastAsiaTheme="minorEastAsia" w:cstheme="minorEastAsia"/>
          <w:color w:val="auto"/>
          <w:sz w:val="24"/>
          <w:highlight w:val="none"/>
        </w:rPr>
        <w:t>数量结算。</w:t>
      </w:r>
      <w:r>
        <w:rPr>
          <w:rFonts w:hint="eastAsia" w:asciiTheme="minorEastAsia" w:hAnsiTheme="minorEastAsia" w:eastAsiaTheme="minorEastAsia" w:cstheme="minorEastAsia"/>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、供应商必须据实填写此表，应与响应文件的有关内容一致。</w:t>
      </w:r>
    </w:p>
    <w:p>
      <w:pPr>
        <w:pageBreakBefore w:val="0"/>
        <w:widowControl w:val="0"/>
        <w:kinsoku/>
        <w:wordWrap/>
        <w:overflowPunct/>
        <w:topLinePunct w:val="0"/>
        <w:autoSpaceDN/>
        <w:bidi w:val="0"/>
        <w:snapToGrid/>
        <w:spacing w:after="0" w:line="400" w:lineRule="exact"/>
        <w:ind w:left="0" w:leftChars="0"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Cs/>
          <w:color w:val="auto"/>
          <w:kern w:val="0"/>
          <w:sz w:val="24"/>
          <w:szCs w:val="24"/>
          <w:highlight w:val="none"/>
          <w:lang w:val="en-US" w:eastAsia="zh-CN" w:bidi="ar-SA"/>
        </w:rPr>
        <w:t>5、</w:t>
      </w:r>
      <w:r>
        <w:rPr>
          <w:rFonts w:hint="eastAsia" w:asciiTheme="minorEastAsia" w:hAnsiTheme="minorEastAsia" w:eastAsiaTheme="minorEastAsia" w:cstheme="minorEastAsia"/>
          <w:color w:val="auto"/>
          <w:kern w:val="0"/>
          <w:sz w:val="24"/>
          <w:szCs w:val="24"/>
          <w:highlight w:val="none"/>
          <w:lang w:val="en-US" w:eastAsia="zh-CN" w:bidi="ar-SA"/>
        </w:rPr>
        <w:t>请供应商应谈代表随身携带此</w:t>
      </w:r>
      <w:r>
        <w:rPr>
          <w:rFonts w:hint="eastAsia" w:asciiTheme="minorEastAsia" w:hAnsiTheme="minorEastAsia" w:eastAsiaTheme="minorEastAsia" w:cstheme="minorEastAsia"/>
          <w:color w:val="auto"/>
          <w:kern w:val="0"/>
          <w:sz w:val="24"/>
          <w:szCs w:val="24"/>
          <w:highlight w:val="none"/>
          <w:u w:val="none"/>
          <w:lang w:val="en-US" w:eastAsia="zh-CN" w:bidi="ar-SA"/>
        </w:rPr>
        <w:t>报价表一式两份并加盖公章</w:t>
      </w:r>
      <w:r>
        <w:rPr>
          <w:rFonts w:hint="eastAsia" w:asciiTheme="minorEastAsia" w:hAnsiTheme="minorEastAsia" w:eastAsiaTheme="minorEastAsia" w:cstheme="minorEastAsia"/>
          <w:color w:val="auto"/>
          <w:kern w:val="0"/>
          <w:sz w:val="24"/>
          <w:szCs w:val="24"/>
          <w:highlight w:val="none"/>
          <w:lang w:val="en-US" w:eastAsia="zh-CN" w:bidi="ar-SA"/>
        </w:rPr>
        <w:t>以备磋商时填写，最终报价以二次报价为准，评分时以二次报价为评分依据。</w:t>
      </w:r>
    </w:p>
    <w:p>
      <w:pPr>
        <w:pageBreakBefore w:val="0"/>
        <w:kinsoku/>
        <w:wordWrap/>
        <w:overflowPunct/>
        <w:topLinePunct w:val="0"/>
        <w:autoSpaceDN/>
        <w:bidi w:val="0"/>
        <w:snapToGrid/>
        <w:spacing w:after="0"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、该表无需放入响应文件内，只需在第二次报价中提供。</w:t>
      </w:r>
    </w:p>
    <w:p>
      <w:pPr>
        <w:pStyle w:val="17"/>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响应单位授权代表签字：</w:t>
      </w:r>
    </w:p>
    <w:p>
      <w:pPr>
        <w:pStyle w:val="17"/>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响应单位名称（盖公章）：</w:t>
      </w:r>
    </w:p>
    <w:p>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pStyle w:val="5"/>
        <w:pageBreakBefore w:val="0"/>
        <w:kinsoku/>
        <w:wordWrap/>
        <w:overflowPunct/>
        <w:topLinePunct w:val="0"/>
        <w:autoSpaceDE/>
        <w:autoSpaceDN/>
        <w:bidi w:val="0"/>
        <w:adjustRightInd/>
        <w:snapToGrid/>
        <w:spacing w:before="0" w:after="0" w:line="400" w:lineRule="exact"/>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 xml:space="preserve">附件2              </w:t>
      </w:r>
    </w:p>
    <w:p>
      <w:pPr>
        <w:pStyle w:val="5"/>
        <w:pageBreakBefore w:val="0"/>
        <w:kinsoku/>
        <w:wordWrap/>
        <w:overflowPunct/>
        <w:topLinePunct w:val="0"/>
        <w:autoSpaceDE/>
        <w:autoSpaceDN/>
        <w:bidi w:val="0"/>
        <w:adjustRightInd/>
        <w:snapToGrid/>
        <w:spacing w:before="0" w:after="0" w:line="400" w:lineRule="exact"/>
        <w:jc w:val="center"/>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资质文件</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目录</w:t>
      </w:r>
    </w:p>
    <w:p>
      <w:pPr>
        <w:pStyle w:val="361"/>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auto"/>
          <w:sz w:val="24"/>
          <w:highlight w:val="none"/>
        </w:rPr>
      </w:pP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表1   法定代表人授权委托书；</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表2   应谈代表身份证（复印件加盖单位公章）；</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表3   </w:t>
      </w:r>
      <w:r>
        <w:rPr>
          <w:rFonts w:hint="eastAsia" w:asciiTheme="minorEastAsia" w:hAnsiTheme="minorEastAsia" w:eastAsiaTheme="minorEastAsia" w:cstheme="minorEastAsia"/>
          <w:color w:val="auto"/>
          <w:sz w:val="24"/>
          <w:highlight w:val="none"/>
        </w:rPr>
        <w:t>企业法人</w:t>
      </w:r>
      <w:r>
        <w:rPr>
          <w:rFonts w:hint="eastAsia" w:asciiTheme="minorEastAsia" w:hAnsiTheme="minorEastAsia" w:eastAsiaTheme="minorEastAsia" w:cstheme="minorEastAsia"/>
          <w:color w:val="auto"/>
          <w:highlight w:val="none"/>
        </w:rPr>
        <w:t>营业执照（复印件加盖单位公章）；</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表</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供应商近三年内在经营活动中没有重大违法记录的证明材料（重大违法记录指因违法经营受到刑事处罚或者责令停产停业、吊销许可证或者执照、较大数额罚款等行政处罚）；</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表5</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供应商没有被国家企业信用信息公示系统列入严重违法失信企业名单（黑名单）的证明材料；</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表6</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供应商没有被中国执行信息公开网列入失信被执行人名单的证明材料；</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表7   供应商</w:t>
      </w:r>
      <w:r>
        <w:rPr>
          <w:rFonts w:hint="eastAsia" w:asciiTheme="minorEastAsia" w:hAnsiTheme="minorEastAsia" w:eastAsiaTheme="minorEastAsia" w:cstheme="minorEastAsia"/>
          <w:color w:val="auto"/>
          <w:sz w:val="24"/>
          <w:highlight w:val="none"/>
          <w:lang w:val="en-US" w:eastAsia="zh-CN"/>
        </w:rPr>
        <w:t>近三年内没有重大知识产权纠纷记录的证明材料或承诺函。</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表</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对响应文件的真实性、合法性承诺函；</w:t>
      </w:r>
    </w:p>
    <w:p>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表</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其他相关资质文件</w:t>
      </w:r>
      <w:r>
        <w:rPr>
          <w:rFonts w:hint="eastAsia" w:asciiTheme="minorEastAsia" w:hAnsiTheme="minorEastAsia" w:eastAsiaTheme="minorEastAsia" w:cstheme="minorEastAsia"/>
          <w:color w:val="auto"/>
          <w:highlight w:val="none"/>
          <w:lang w:eastAsia="zh-CN"/>
        </w:rPr>
        <w:t>。</w:t>
      </w:r>
    </w:p>
    <w:p>
      <w:pPr>
        <w:pStyle w:val="17"/>
        <w:keepNext w:val="0"/>
        <w:keepLines w:val="0"/>
        <w:pageBreakBefore w:val="0"/>
        <w:kinsoku/>
        <w:wordWrap/>
        <w:overflowPunct/>
        <w:topLinePunct w:val="0"/>
        <w:autoSpaceDE/>
        <w:autoSpaceDN/>
        <w:bidi w:val="0"/>
        <w:adjustRightInd/>
        <w:snapToGrid/>
        <w:spacing w:after="0" w:line="400" w:lineRule="exact"/>
        <w:ind w:left="0" w:leftChars="0"/>
        <w:jc w:val="both"/>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bCs/>
          <w:color w:val="auto"/>
          <w:sz w:val="24"/>
          <w:highlight w:val="none"/>
        </w:rPr>
        <w:t>表1    法定代表人授权委托书</w:t>
      </w: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6"/>
          <w:highlight w:val="none"/>
          <w:lang w:val="en-US" w:eastAsia="zh-CN"/>
        </w:rPr>
      </w:pPr>
      <w:r>
        <w:rPr>
          <w:rFonts w:hint="eastAsia" w:asciiTheme="minorEastAsia" w:hAnsiTheme="minorEastAsia" w:eastAsiaTheme="minorEastAsia" w:cstheme="minorEastAsia"/>
          <w:color w:val="auto"/>
          <w:sz w:val="26"/>
          <w:highlight w:val="none"/>
        </w:rPr>
        <w:t>致：</w:t>
      </w:r>
      <w:r>
        <w:rPr>
          <w:rFonts w:hint="eastAsia" w:asciiTheme="minorEastAsia" w:hAnsiTheme="minorEastAsia" w:eastAsiaTheme="minorEastAsia" w:cstheme="minorEastAsia"/>
          <w:color w:val="auto"/>
          <w:sz w:val="26"/>
          <w:highlight w:val="none"/>
          <w:lang w:val="en-US" w:eastAsia="zh-CN"/>
        </w:rPr>
        <w:t>中证中小投资者服务中心有限责任公司</w:t>
      </w:r>
    </w:p>
    <w:p>
      <w:pPr>
        <w:keepNext w:val="0"/>
        <w:keepLines w:val="0"/>
        <w:pageBreakBefore w:val="0"/>
        <w:kinsoku/>
        <w:wordWrap/>
        <w:overflowPunct/>
        <w:topLinePunct w:val="0"/>
        <w:autoSpaceDE/>
        <w:autoSpaceDN/>
        <w:bidi w:val="0"/>
        <w:adjustRightInd/>
        <w:snapToGrid/>
        <w:spacing w:line="400" w:lineRule="exact"/>
        <w:ind w:left="0" w:leftChars="0" w:firstLine="546" w:firstLineChars="210"/>
        <w:textAlignment w:val="auto"/>
        <w:rPr>
          <w:rFonts w:hint="eastAsia" w:asciiTheme="minorEastAsia" w:hAnsiTheme="minorEastAsia" w:eastAsiaTheme="minorEastAsia" w:cstheme="minorEastAsia"/>
          <w:color w:val="auto"/>
          <w:sz w:val="26"/>
          <w:highlight w:val="none"/>
          <w:u w:val="single"/>
        </w:rPr>
      </w:pPr>
      <w:r>
        <w:rPr>
          <w:rFonts w:hint="eastAsia" w:asciiTheme="minorEastAsia" w:hAnsiTheme="minorEastAsia" w:eastAsiaTheme="minorEastAsia" w:cstheme="minorEastAsia"/>
          <w:color w:val="auto"/>
          <w:sz w:val="26"/>
          <w:highlight w:val="none"/>
        </w:rPr>
        <w:t>本授权书声明：注册于__________（地方名称）的________________公司（响应单位全称），在下</w:t>
      </w:r>
      <w:r>
        <w:rPr>
          <w:rFonts w:hint="eastAsia" w:asciiTheme="minorEastAsia" w:hAnsiTheme="minorEastAsia" w:eastAsiaTheme="minorEastAsia" w:cstheme="minorEastAsia"/>
          <w:color w:val="auto"/>
          <w:sz w:val="26"/>
          <w:highlight w:val="none"/>
          <w:lang w:val="en-US" w:eastAsia="zh-CN"/>
        </w:rPr>
        <w:t>方</w:t>
      </w:r>
      <w:r>
        <w:rPr>
          <w:rFonts w:hint="eastAsia" w:asciiTheme="minorEastAsia" w:hAnsiTheme="minorEastAsia" w:eastAsiaTheme="minorEastAsia" w:cstheme="minorEastAsia"/>
          <w:color w:val="auto"/>
          <w:sz w:val="26"/>
          <w:highlight w:val="none"/>
        </w:rPr>
        <w:t>签字的_______________________（被授权代表姓名、职务）为本单位的合法代理人，就</w:t>
      </w:r>
      <w:r>
        <w:rPr>
          <w:rFonts w:hint="eastAsia" w:asciiTheme="minorEastAsia" w:hAnsiTheme="minorEastAsia" w:eastAsiaTheme="minorEastAsia" w:cstheme="minorEastAsia"/>
          <w:color w:val="auto"/>
          <w:sz w:val="26"/>
          <w:highlight w:val="none"/>
          <w:u w:val="single"/>
          <w:lang w:val="en-US" w:eastAsia="zh-CN"/>
        </w:rPr>
        <w:t xml:space="preserve">              </w:t>
      </w:r>
      <w:r>
        <w:rPr>
          <w:rFonts w:hint="eastAsia" w:asciiTheme="minorEastAsia" w:hAnsiTheme="minorEastAsia" w:eastAsiaTheme="minorEastAsia" w:cstheme="minorEastAsia"/>
          <w:color w:val="auto"/>
          <w:sz w:val="26"/>
          <w:highlight w:val="none"/>
        </w:rPr>
        <w:t>（项目名称）项目合同投标及合同执行、完成有关服务事项，以本单位名义全权处理一切与之有关事宜。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auto"/>
          <w:sz w:val="26"/>
          <w:highlight w:val="none"/>
        </w:rPr>
      </w:pPr>
      <w:r>
        <w:rPr>
          <w:rFonts w:hint="eastAsia" w:asciiTheme="minorEastAsia" w:hAnsiTheme="minorEastAsia" w:eastAsiaTheme="minorEastAsia" w:cstheme="minorEastAsia"/>
          <w:color w:val="auto"/>
          <w:sz w:val="26"/>
          <w:highlight w:val="none"/>
        </w:rPr>
        <w:t>授权代表签字（盖章）：_____________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auto"/>
          <w:sz w:val="26"/>
          <w:highlight w:val="none"/>
        </w:rPr>
      </w:pPr>
      <w:r>
        <w:rPr>
          <w:rFonts w:hint="eastAsia" w:asciiTheme="minorEastAsia" w:hAnsiTheme="minorEastAsia" w:eastAsiaTheme="minorEastAsia" w:cstheme="minorEastAsia"/>
          <w:color w:val="auto"/>
          <w:sz w:val="26"/>
          <w:highlight w:val="none"/>
        </w:rPr>
        <w:t>响应单位全称（公章）：_____________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auto"/>
          <w:sz w:val="26"/>
          <w:highlight w:val="none"/>
        </w:rPr>
      </w:pPr>
      <w:r>
        <w:rPr>
          <w:rFonts w:hint="eastAsia" w:asciiTheme="minorEastAsia" w:hAnsiTheme="minorEastAsia" w:eastAsiaTheme="minorEastAsia" w:cstheme="minorEastAsia"/>
          <w:color w:val="auto"/>
          <w:sz w:val="26"/>
          <w:highlight w:val="none"/>
        </w:rPr>
        <w:t>日         期：_____________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auto"/>
          <w:sz w:val="26"/>
          <w:highlight w:val="none"/>
        </w:rPr>
      </w:pPr>
      <w:r>
        <w:rPr>
          <w:rFonts w:hint="eastAsia" w:asciiTheme="minorEastAsia" w:hAnsiTheme="minorEastAsia" w:eastAsiaTheme="minorEastAsia" w:cstheme="minorEastAsia"/>
          <w:color w:val="auto"/>
          <w:sz w:val="26"/>
          <w:highlight w:val="none"/>
        </w:rPr>
        <w:t>代理人（被授权人）签字（盖章）：_____________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auto"/>
          <w:sz w:val="26"/>
          <w:highlight w:val="none"/>
        </w:rPr>
      </w:pPr>
      <w:r>
        <w:rPr>
          <w:rFonts w:hint="eastAsia" w:asciiTheme="minorEastAsia" w:hAnsiTheme="minorEastAsia" w:eastAsiaTheme="minorEastAsia" w:cstheme="minorEastAsia"/>
          <w:color w:val="auto"/>
          <w:sz w:val="26"/>
          <w:highlight w:val="none"/>
        </w:rPr>
        <w:t>职    务：_____________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auto"/>
          <w:sz w:val="26"/>
          <w:highlight w:val="none"/>
        </w:rPr>
      </w:pPr>
      <w:r>
        <w:rPr>
          <w:rFonts w:hint="eastAsia" w:asciiTheme="minorEastAsia" w:hAnsiTheme="minorEastAsia" w:eastAsiaTheme="minorEastAsia" w:cstheme="minorEastAsia"/>
          <w:color w:val="auto"/>
          <w:sz w:val="26"/>
          <w:highlight w:val="none"/>
        </w:rPr>
        <w:t xml:space="preserve">通讯地址：_____________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outlineLvl w:val="0"/>
        <w:rPr>
          <w:rFonts w:hint="eastAsia" w:asciiTheme="minorEastAsia" w:hAnsiTheme="minorEastAsia" w:eastAsiaTheme="minorEastAsia" w:cstheme="minorEastAsia"/>
          <w:color w:val="auto"/>
          <w:sz w:val="26"/>
          <w:highlight w:val="none"/>
        </w:rPr>
      </w:pPr>
      <w:r>
        <w:rPr>
          <w:rFonts w:hint="eastAsia" w:asciiTheme="minorEastAsia" w:hAnsiTheme="minorEastAsia" w:eastAsiaTheme="minorEastAsia" w:cstheme="minorEastAsia"/>
          <w:color w:val="auto"/>
          <w:sz w:val="26"/>
          <w:highlight w:val="none"/>
        </w:rPr>
        <w:t xml:space="preserve">电    话：_____________            </w:t>
      </w:r>
    </w:p>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outlineLvl w:val="0"/>
        <w:rPr>
          <w:rFonts w:hint="eastAsia" w:asciiTheme="minorEastAsia" w:hAnsiTheme="minorEastAsia" w:eastAsiaTheme="minorEastAsia" w:cstheme="minorEastAsia"/>
          <w:b/>
          <w:color w:val="auto"/>
          <w:sz w:val="32"/>
          <w:highlight w:val="none"/>
        </w:rPr>
      </w:pP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表2   应谈代表身份证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color w:val="auto"/>
          <w:sz w:val="26"/>
          <w:szCs w:val="26"/>
          <w:highlight w:val="none"/>
        </w:rPr>
      </w:pPr>
      <w:r>
        <w:rPr>
          <w:rFonts w:hint="eastAsia" w:asciiTheme="minorEastAsia" w:hAnsiTheme="minorEastAsia" w:eastAsiaTheme="minorEastAsia" w:cstheme="minorEastAsia"/>
          <w:color w:val="auto"/>
          <w:sz w:val="26"/>
          <w:szCs w:val="26"/>
          <w:highlight w:val="none"/>
        </w:rPr>
        <w:t>（复印件加盖单位公章）</w:t>
      </w:r>
    </w:p>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Cs/>
          <w:color w:val="auto"/>
          <w:sz w:val="32"/>
          <w:highlight w:val="none"/>
        </w:rPr>
      </w:pPr>
    </w:p>
    <w:p>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表3   </w:t>
      </w:r>
      <w:r>
        <w:rPr>
          <w:rFonts w:hint="eastAsia" w:asciiTheme="minorEastAsia" w:hAnsiTheme="minorEastAsia" w:eastAsiaTheme="minorEastAsia" w:cstheme="minorEastAsia"/>
          <w:b/>
          <w:bCs/>
          <w:color w:val="auto"/>
          <w:sz w:val="24"/>
          <w:highlight w:val="none"/>
          <w:lang w:val="en-US" w:eastAsia="zh-CN"/>
        </w:rPr>
        <w:t>企业法人</w:t>
      </w:r>
      <w:r>
        <w:rPr>
          <w:rFonts w:hint="eastAsia" w:asciiTheme="minorEastAsia" w:hAnsiTheme="minorEastAsia" w:eastAsiaTheme="minorEastAsia" w:cstheme="minorEastAsia"/>
          <w:b/>
          <w:bCs/>
          <w:color w:val="auto"/>
          <w:sz w:val="24"/>
          <w:highlight w:val="none"/>
        </w:rPr>
        <w:t>营业执照</w:t>
      </w:r>
    </w:p>
    <w:p>
      <w:pPr>
        <w:keepNext w:val="0"/>
        <w:keepLines w:val="0"/>
        <w:pageBreakBefore w:val="0"/>
        <w:kinsoku/>
        <w:wordWrap/>
        <w:overflowPunct/>
        <w:topLinePunct w:val="0"/>
        <w:autoSpaceDE/>
        <w:autoSpaceDN/>
        <w:bidi w:val="0"/>
        <w:adjustRightInd/>
        <w:snapToGrid/>
        <w:spacing w:line="400" w:lineRule="exact"/>
        <w:ind w:left="0" w:leftChars="0" w:firstLine="520" w:firstLineChars="200"/>
        <w:jc w:val="center"/>
        <w:textAlignment w:val="auto"/>
        <w:rPr>
          <w:rFonts w:hint="eastAsia" w:asciiTheme="minorEastAsia" w:hAnsiTheme="minorEastAsia" w:eastAsiaTheme="minorEastAsia" w:cstheme="minorEastAsia"/>
          <w:color w:val="auto"/>
          <w:sz w:val="26"/>
          <w:szCs w:val="26"/>
          <w:highlight w:val="none"/>
        </w:rPr>
      </w:pPr>
      <w:r>
        <w:rPr>
          <w:rFonts w:hint="eastAsia" w:asciiTheme="minorEastAsia" w:hAnsiTheme="minorEastAsia" w:eastAsiaTheme="minorEastAsia" w:cstheme="minorEastAsia"/>
          <w:color w:val="auto"/>
          <w:sz w:val="26"/>
          <w:szCs w:val="26"/>
          <w:highlight w:val="none"/>
        </w:rPr>
        <w:t>（复印件加盖单位公章）</w:t>
      </w:r>
    </w:p>
    <w:p>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auto"/>
          <w:sz w:val="26"/>
          <w:szCs w:val="26"/>
          <w:highlight w:val="none"/>
        </w:rPr>
      </w:pPr>
    </w:p>
    <w:p>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表</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 xml:space="preserve">   供应商近三年内在经营活动中没有重大违法记录的证明材料</w:t>
      </w:r>
    </w:p>
    <w:p>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（重大违法记录指因违法经营受到刑事处罚或者责令停产停业、吊销许可证或者执照、较大数额罚款等行政处罚）</w:t>
      </w:r>
    </w:p>
    <w:p>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val="0"/>
          <w:bCs w:val="0"/>
          <w:color w:val="auto"/>
          <w:sz w:val="24"/>
          <w:highlight w:val="none"/>
        </w:rPr>
      </w:pPr>
    </w:p>
    <w:p>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表5</w:t>
      </w:r>
      <w:r>
        <w:rPr>
          <w:rFonts w:hint="eastAsia"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highlight w:val="none"/>
          <w:lang w:val="en-US" w:eastAsia="zh-CN"/>
        </w:rPr>
        <w:t>供应商没有被国家企业信用信息公示系统列入严重违法失信企业名单（黑名单）的证明材料</w:t>
      </w:r>
    </w:p>
    <w:p>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auto"/>
          <w:highlight w:val="none"/>
          <w:lang w:val="en-US" w:eastAsia="zh-CN"/>
        </w:rPr>
      </w:pPr>
    </w:p>
    <w:p>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表6 供应商没有被中国执行信息公开网列入失信被执行人名单的证明材料</w:t>
      </w:r>
    </w:p>
    <w:p>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auto"/>
          <w:highlight w:val="none"/>
          <w:lang w:val="en-US" w:eastAsia="zh-CN"/>
        </w:rPr>
      </w:pPr>
    </w:p>
    <w:p>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表7   供应商近三年内没有重大知识产权纠纷记录的证明材料或承诺函。</w:t>
      </w:r>
    </w:p>
    <w:p>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auto"/>
          <w:sz w:val="24"/>
          <w:highlight w:val="none"/>
        </w:rPr>
      </w:pPr>
    </w:p>
    <w:p>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表</w:t>
      </w:r>
      <w:r>
        <w:rPr>
          <w:rFonts w:hint="eastAsia" w:asciiTheme="minorEastAsia" w:hAnsiTheme="minorEastAsia" w:eastAsiaTheme="minorEastAsia" w:cstheme="minorEastAsia"/>
          <w:b/>
          <w:bCs/>
          <w:color w:val="auto"/>
          <w:sz w:val="24"/>
          <w:highlight w:val="none"/>
          <w:lang w:val="en-US" w:eastAsia="zh-CN"/>
        </w:rPr>
        <w:t>8</w:t>
      </w:r>
      <w:r>
        <w:rPr>
          <w:rFonts w:hint="eastAsia" w:asciiTheme="minorEastAsia" w:hAnsiTheme="minorEastAsia" w:eastAsiaTheme="minorEastAsia" w:cstheme="minorEastAsia"/>
          <w:b/>
          <w:bCs/>
          <w:color w:val="auto"/>
          <w:sz w:val="24"/>
          <w:highlight w:val="none"/>
        </w:rPr>
        <w:t xml:space="preserve">  对响应文件的真实性、合法性承诺函</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我方承诺对所递交响应文件的真实性、合法性承担法律责任。</w:t>
      </w:r>
    </w:p>
    <w:p>
      <w:pPr>
        <w:pStyle w:val="17"/>
        <w:keepNext w:val="0"/>
        <w:keepLines w:val="0"/>
        <w:pageBreakBefore w:val="0"/>
        <w:kinsoku/>
        <w:wordWrap/>
        <w:overflowPunct/>
        <w:topLinePunct w:val="0"/>
        <w:autoSpaceDE/>
        <w:autoSpaceDN/>
        <w:bidi w:val="0"/>
        <w:adjustRightInd/>
        <w:snapToGrid/>
        <w:spacing w:after="0" w:line="400" w:lineRule="exact"/>
        <w:ind w:left="0" w:leftChars="0" w:firstLine="3600" w:firstLineChars="1500"/>
        <w:textAlignment w:val="auto"/>
        <w:rPr>
          <w:rFonts w:hint="eastAsia" w:asciiTheme="minorEastAsia" w:hAnsiTheme="minorEastAsia" w:eastAsiaTheme="minorEastAsia" w:cstheme="minorEastAsia"/>
          <w:color w:val="auto"/>
          <w:sz w:val="24"/>
          <w:highlight w:val="none"/>
        </w:rPr>
      </w:pPr>
    </w:p>
    <w:p>
      <w:pPr>
        <w:pStyle w:val="17"/>
        <w:keepNext w:val="0"/>
        <w:keepLines w:val="0"/>
        <w:pageBreakBefore w:val="0"/>
        <w:kinsoku/>
        <w:wordWrap/>
        <w:overflowPunct/>
        <w:topLinePunct w:val="0"/>
        <w:autoSpaceDE/>
        <w:autoSpaceDN/>
        <w:bidi w:val="0"/>
        <w:adjustRightInd/>
        <w:snapToGrid/>
        <w:spacing w:after="0" w:line="400" w:lineRule="exact"/>
        <w:ind w:left="0" w:leftChars="0" w:firstLine="3600" w:firstLineChars="15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响应单位授权代表签字：</w:t>
      </w:r>
    </w:p>
    <w:p>
      <w:pPr>
        <w:pStyle w:val="17"/>
        <w:keepNext w:val="0"/>
        <w:keepLines w:val="0"/>
        <w:pageBreakBefore w:val="0"/>
        <w:kinsoku/>
        <w:wordWrap/>
        <w:overflowPunct/>
        <w:topLinePunct w:val="0"/>
        <w:autoSpaceDE/>
        <w:autoSpaceDN/>
        <w:bidi w:val="0"/>
        <w:adjustRightInd/>
        <w:snapToGrid/>
        <w:spacing w:after="0" w:line="400" w:lineRule="exact"/>
        <w:ind w:left="0" w:leftChars="0" w:firstLine="3600" w:firstLineChars="15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响应单位名称（盖公章）：</w:t>
      </w:r>
    </w:p>
    <w:p>
      <w:pPr>
        <w:pStyle w:val="17"/>
        <w:keepNext w:val="0"/>
        <w:keepLines w:val="0"/>
        <w:pageBreakBefore w:val="0"/>
        <w:kinsoku/>
        <w:wordWrap/>
        <w:overflowPunct/>
        <w:topLinePunct w:val="0"/>
        <w:autoSpaceDE/>
        <w:autoSpaceDN/>
        <w:bidi w:val="0"/>
        <w:adjustRightInd/>
        <w:snapToGrid/>
        <w:spacing w:after="0" w:line="400" w:lineRule="exact"/>
        <w:ind w:left="0" w:leftChars="0" w:firstLine="3600" w:firstLineChars="15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pStyle w:val="17"/>
        <w:keepNext w:val="0"/>
        <w:keepLines w:val="0"/>
        <w:pageBreakBefore w:val="0"/>
        <w:kinsoku/>
        <w:wordWrap/>
        <w:overflowPunct/>
        <w:topLinePunct w:val="0"/>
        <w:autoSpaceDE/>
        <w:autoSpaceDN/>
        <w:bidi w:val="0"/>
        <w:adjustRightInd/>
        <w:snapToGrid/>
        <w:spacing w:after="0" w:line="400" w:lineRule="exact"/>
        <w:ind w:left="0" w:leftChars="0"/>
        <w:textAlignment w:val="auto"/>
        <w:rPr>
          <w:rFonts w:hint="eastAsia" w:asciiTheme="minorEastAsia" w:hAnsiTheme="minorEastAsia" w:eastAsiaTheme="minorEastAsia" w:cstheme="minorEastAsia"/>
          <w:color w:val="auto"/>
          <w:sz w:val="24"/>
          <w:highlight w:val="none"/>
        </w:rPr>
      </w:pPr>
    </w:p>
    <w:p>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表</w:t>
      </w:r>
      <w:r>
        <w:rPr>
          <w:rFonts w:hint="eastAsia" w:asciiTheme="minorEastAsia" w:hAnsiTheme="minorEastAsia" w:eastAsiaTheme="minorEastAsia" w:cstheme="minorEastAsia"/>
          <w:b/>
          <w:bCs/>
          <w:color w:val="auto"/>
          <w:sz w:val="24"/>
          <w:highlight w:val="none"/>
          <w:lang w:val="en-US" w:eastAsia="zh-CN"/>
        </w:rPr>
        <w:t>9</w:t>
      </w:r>
      <w:r>
        <w:rPr>
          <w:rFonts w:hint="eastAsia" w:asciiTheme="minorEastAsia" w:hAnsiTheme="minorEastAsia" w:eastAsiaTheme="minorEastAsia" w:cstheme="minorEastAsia"/>
          <w:b/>
          <w:bCs/>
          <w:color w:val="auto"/>
          <w:sz w:val="24"/>
          <w:highlight w:val="none"/>
        </w:rPr>
        <w:t xml:space="preserve">   其他相关资质文件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（复印件加盖公章）</w:t>
      </w:r>
    </w:p>
    <w:p>
      <w:pPr>
        <w:pStyle w:val="17"/>
        <w:keepNext w:val="0"/>
        <w:keepLines w:val="0"/>
        <w:pageBreakBefore w:val="0"/>
        <w:kinsoku/>
        <w:wordWrap/>
        <w:overflowPunct/>
        <w:topLinePunct w:val="0"/>
        <w:autoSpaceDE/>
        <w:autoSpaceDN/>
        <w:bidi w:val="0"/>
        <w:adjustRightInd/>
        <w:snapToGrid/>
        <w:spacing w:after="0" w:line="400" w:lineRule="exact"/>
        <w:ind w:left="0" w:leftChars="0"/>
        <w:textAlignment w:val="auto"/>
        <w:rPr>
          <w:rFonts w:hint="eastAsia" w:asciiTheme="minorEastAsia" w:hAnsiTheme="minorEastAsia" w:eastAsiaTheme="minorEastAsia" w:cstheme="minorEastAsia"/>
          <w:color w:val="auto"/>
          <w:sz w:val="24"/>
          <w:highlight w:val="none"/>
        </w:rPr>
      </w:pPr>
    </w:p>
    <w:p>
      <w:pPr>
        <w:pageBreakBefore w:val="0"/>
        <w:kinsoku/>
        <w:wordWrap/>
        <w:overflowPunct/>
        <w:topLinePunct w:val="0"/>
        <w:autoSpaceDN/>
        <w:bidi w:val="0"/>
        <w:snapToGrid/>
        <w:spacing w:line="400" w:lineRule="exact"/>
        <w:jc w:val="center"/>
        <w:outlineLvl w:val="0"/>
        <w:rPr>
          <w:rFonts w:hint="eastAsia" w:asciiTheme="minorEastAsia" w:hAnsiTheme="minorEastAsia" w:eastAsiaTheme="minorEastAsia" w:cstheme="minorEastAsia"/>
          <w:color w:val="auto"/>
          <w:sz w:val="26"/>
          <w:highlight w:val="none"/>
        </w:rPr>
      </w:pPr>
    </w:p>
    <w:sectPr>
      <w:footnotePr>
        <w:numFmt w:val="decimalEnclosedCircleChinese"/>
        <w:numRestart w:val="eachPage"/>
      </w:footnote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Ђˎ̥">
    <w:altName w:val="华文中宋"/>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HGLIP+Arial">
    <w:altName w:val="Times New Roman"/>
    <w:panose1 w:val="00000000000000000000"/>
    <w:charset w:val="86"/>
    <w:family w:val="swiss"/>
    <w:pitch w:val="default"/>
    <w:sig w:usb0="00000000" w:usb1="00000000" w:usb2="00000010" w:usb3="00000000" w:csb0="00040000" w:csb1="00000000"/>
  </w:font>
  <w:font w:name="FuturaA Bk BT">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 w:name="方正楷体_GBK">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0" w:usb3="00000000" w:csb0="00000001" w:csb1="00000000"/>
  </w:font>
  <w:font w:name="文泉驿等宽微米黑">
    <w:altName w:val="方正黑体_GBK"/>
    <w:panose1 w:val="020B0606030804020204"/>
    <w:charset w:val="80"/>
    <w:family w:val="auto"/>
    <w:pitch w:val="default"/>
    <w:sig w:usb0="00000000" w:usb1="00000000"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PAGE   \* MERGEFORMAT</w:instrText>
    </w:r>
    <w:r>
      <w:fldChar w:fldCharType="separate"/>
    </w:r>
    <w:r>
      <w:rPr>
        <w:lang w:val="zh-CN"/>
      </w:rPr>
      <w:t>15</w:t>
    </w:r>
    <w:r>
      <w:rPr>
        <w:lang w:val="zh-CN"/>
      </w:rP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PAGE   \* MERGEFORMAT</w:instrText>
    </w:r>
    <w:r>
      <w:fldChar w:fldCharType="separate"/>
    </w:r>
    <w:r>
      <w:rPr>
        <w:lang w:val="zh-CN"/>
      </w:rPr>
      <w:t>15</w:t>
    </w:r>
    <w:r>
      <w:rPr>
        <w:lang w:val="zh-CN"/>
      </w:rP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wordWrap w:val="0"/>
      <w:ind w:right="540"/>
      <w:jc w:val="right"/>
      <w:rPr>
        <w:sz w:val="21"/>
        <w:szCs w:val="21"/>
      </w:rPr>
    </w:pP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wordWrap w:val="0"/>
      <w:ind w:right="540"/>
      <w:jc w:val="right"/>
      <w:rPr>
        <w:sz w:val="21"/>
        <w:szCs w:val="21"/>
      </w:rPr>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937D9"/>
    <w:multiLevelType w:val="singleLevel"/>
    <w:tmpl w:val="E5F937D9"/>
    <w:lvl w:ilvl="0" w:tentative="0">
      <w:start w:val="2"/>
      <w:numFmt w:val="decimal"/>
      <w:suff w:val="nothing"/>
      <w:lvlText w:val="%1、"/>
      <w:lvlJc w:val="left"/>
    </w:lvl>
  </w:abstractNum>
  <w:abstractNum w:abstractNumId="1">
    <w:nsid w:val="FFFFFF83"/>
    <w:multiLevelType w:val="singleLevel"/>
    <w:tmpl w:val="FFFFFF83"/>
    <w:lvl w:ilvl="0" w:tentative="0">
      <w:start w:val="1"/>
      <w:numFmt w:val="bullet"/>
      <w:pStyle w:val="205"/>
      <w:lvlText w:val=""/>
      <w:lvlJc w:val="left"/>
      <w:pPr>
        <w:tabs>
          <w:tab w:val="left" w:pos="780"/>
        </w:tabs>
        <w:ind w:left="780" w:hanging="360"/>
      </w:pPr>
      <w:rPr>
        <w:rFonts w:hint="default" w:ascii="Wingdings" w:hAnsi="Wingdings"/>
      </w:rPr>
    </w:lvl>
  </w:abstractNum>
  <w:abstractNum w:abstractNumId="2">
    <w:nsid w:val="0813021A"/>
    <w:multiLevelType w:val="multilevel"/>
    <w:tmpl w:val="0813021A"/>
    <w:lvl w:ilvl="0" w:tentative="0">
      <w:start w:val="1"/>
      <w:numFmt w:val="decimal"/>
      <w:pStyle w:val="206"/>
      <w:lvlText w:val="%1)"/>
      <w:lvlJc w:val="left"/>
      <w:pPr>
        <w:tabs>
          <w:tab w:val="left" w:pos="840"/>
        </w:tabs>
        <w:ind w:left="840" w:hanging="420"/>
      </w:pPr>
    </w:lvl>
    <w:lvl w:ilvl="1" w:tentative="0">
      <w:start w:val="1"/>
      <w:numFmt w:val="lowerLetter"/>
      <w:pStyle w:val="418"/>
      <w:lvlText w:val="%2)"/>
      <w:lvlJc w:val="left"/>
      <w:pPr>
        <w:tabs>
          <w:tab w:val="left" w:pos="780"/>
        </w:tabs>
        <w:ind w:left="780" w:hanging="420"/>
      </w:pPr>
    </w:lvl>
    <w:lvl w:ilvl="2" w:tentative="0">
      <w:start w:val="1"/>
      <w:numFmt w:val="lowerRoman"/>
      <w:pStyle w:val="409"/>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3">
    <w:nsid w:val="25654CCF"/>
    <w:multiLevelType w:val="multilevel"/>
    <w:tmpl w:val="25654CCF"/>
    <w:lvl w:ilvl="0" w:tentative="0">
      <w:start w:val="1"/>
      <w:numFmt w:val="decimal"/>
      <w:pStyle w:val="2"/>
      <w:lvlText w:val="第%1章"/>
      <w:lvlJc w:val="left"/>
      <w:pPr>
        <w:tabs>
          <w:tab w:val="left" w:pos="747"/>
        </w:tabs>
        <w:ind w:left="747" w:hanging="432"/>
      </w:pPr>
      <w:rPr>
        <w:rFonts w:hint="eastAsia"/>
      </w:rPr>
    </w:lvl>
    <w:lvl w:ilvl="1" w:tentative="0">
      <w:start w:val="1"/>
      <w:numFmt w:val="decimal"/>
      <w:pStyle w:val="3"/>
      <w:lvlText w:val="%1.%2"/>
      <w:lvlJc w:val="left"/>
      <w:pPr>
        <w:tabs>
          <w:tab w:val="left" w:pos="720"/>
        </w:tabs>
        <w:ind w:left="-144" w:firstLine="144"/>
      </w:pPr>
      <w:rPr>
        <w:rFonts w:hint="eastAsia"/>
      </w:rPr>
    </w:lvl>
    <w:lvl w:ilvl="2" w:tentative="0">
      <w:start w:val="1"/>
      <w:numFmt w:val="decimal"/>
      <w:pStyle w:val="4"/>
      <w:lvlText w:val="%1.%2.%3 "/>
      <w:lvlJc w:val="left"/>
      <w:pPr>
        <w:tabs>
          <w:tab w:val="left" w:pos="1440"/>
        </w:tabs>
        <w:ind w:left="720" w:hanging="720"/>
      </w:pPr>
      <w:rPr>
        <w:rFonts w:hint="eastAsia"/>
      </w:rPr>
    </w:lvl>
    <w:lvl w:ilvl="3" w:tentative="0">
      <w:start w:val="1"/>
      <w:numFmt w:val="decimal"/>
      <w:lvlText w:val="%1.%2.%3.%4 "/>
      <w:lvlJc w:val="left"/>
      <w:pPr>
        <w:tabs>
          <w:tab w:val="left" w:pos="720"/>
        </w:tabs>
        <w:ind w:left="144" w:hanging="144"/>
      </w:pPr>
      <w:rPr>
        <w:rFonts w:hint="default" w:ascii="Times New Roman" w:hAnsi="Times New Roman" w:cs="Times New Roman"/>
        <w:sz w:val="24"/>
        <w:szCs w:val="24"/>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432"/>
        </w:tabs>
        <w:ind w:left="432" w:hanging="1152"/>
      </w:pPr>
      <w:rPr>
        <w:rFonts w:hint="eastAsia"/>
      </w:rPr>
    </w:lvl>
    <w:lvl w:ilvl="6" w:tentative="0">
      <w:start w:val="1"/>
      <w:numFmt w:val="decimal"/>
      <w:pStyle w:val="8"/>
      <w:lvlText w:val="%1.%2.%3.%4.%5.%6.%7"/>
      <w:lvlJc w:val="left"/>
      <w:pPr>
        <w:tabs>
          <w:tab w:val="left" w:pos="576"/>
        </w:tabs>
        <w:ind w:left="576" w:hanging="1296"/>
      </w:pPr>
      <w:rPr>
        <w:rFonts w:hint="eastAsia"/>
      </w:rPr>
    </w:lvl>
    <w:lvl w:ilvl="7" w:tentative="0">
      <w:start w:val="1"/>
      <w:numFmt w:val="decimal"/>
      <w:pStyle w:val="9"/>
      <w:lvlText w:val="%1.%2.%3.%4.%5.%6.%7.%8"/>
      <w:lvlJc w:val="left"/>
      <w:pPr>
        <w:tabs>
          <w:tab w:val="left" w:pos="720"/>
        </w:tabs>
        <w:ind w:left="720" w:hanging="1440"/>
      </w:pPr>
      <w:rPr>
        <w:rFonts w:hint="eastAsia"/>
      </w:rPr>
    </w:lvl>
    <w:lvl w:ilvl="8" w:tentative="0">
      <w:start w:val="1"/>
      <w:numFmt w:val="decimal"/>
      <w:pStyle w:val="10"/>
      <w:lvlText w:val="%1.%2.%3.%4.%5.%6.%7.%8.%9"/>
      <w:lvlJc w:val="left"/>
      <w:pPr>
        <w:tabs>
          <w:tab w:val="left" w:pos="864"/>
        </w:tabs>
        <w:ind w:left="864" w:hanging="1584"/>
      </w:pPr>
      <w:rPr>
        <w:rFonts w:hint="eastAsia"/>
      </w:rPr>
    </w:lvl>
  </w:abstractNum>
  <w:abstractNum w:abstractNumId="4">
    <w:nsid w:val="3A7B42DB"/>
    <w:multiLevelType w:val="multilevel"/>
    <w:tmpl w:val="3A7B42DB"/>
    <w:lvl w:ilvl="0" w:tentative="0">
      <w:start w:val="1"/>
      <w:numFmt w:val="decimal"/>
      <w:pStyle w:val="426"/>
      <w:lvlText w:val="%1)"/>
      <w:lvlJc w:val="left"/>
      <w:pPr>
        <w:ind w:left="1921" w:hanging="360"/>
      </w:pPr>
      <w:rPr>
        <w:rFonts w:hint="default"/>
      </w:rPr>
    </w:lvl>
    <w:lvl w:ilvl="1" w:tentative="0">
      <w:start w:val="1"/>
      <w:numFmt w:val="decimal"/>
      <w:lvlText w:val="%2)"/>
      <w:lvlJc w:val="left"/>
      <w:pPr>
        <w:ind w:left="1407" w:hanging="420"/>
      </w:pPr>
      <w:rPr>
        <w:rFonts w:hint="default"/>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423939B8"/>
    <w:multiLevelType w:val="multilevel"/>
    <w:tmpl w:val="423939B8"/>
    <w:lvl w:ilvl="0" w:tentative="0">
      <w:start w:val="1"/>
      <w:numFmt w:val="decimal"/>
      <w:pStyle w:val="430"/>
      <w:lvlText w:val="%1."/>
      <w:lvlJc w:val="left"/>
      <w:pPr>
        <w:tabs>
          <w:tab w:val="left" w:pos="420"/>
        </w:tabs>
        <w:ind w:left="42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56430D56"/>
    <w:multiLevelType w:val="singleLevel"/>
    <w:tmpl w:val="56430D56"/>
    <w:lvl w:ilvl="0" w:tentative="0">
      <w:start w:val="1"/>
      <w:numFmt w:val="decimal"/>
      <w:pStyle w:val="302"/>
      <w:lvlText w:val="%1."/>
      <w:legacy w:legacy="1" w:legacySpace="0" w:legacyIndent="425"/>
      <w:lvlJc w:val="left"/>
      <w:pPr>
        <w:ind w:left="905" w:hanging="425"/>
      </w:pPr>
    </w:lvl>
  </w:abstractNum>
  <w:abstractNum w:abstractNumId="7">
    <w:nsid w:val="7755585C"/>
    <w:multiLevelType w:val="multilevel"/>
    <w:tmpl w:val="7755585C"/>
    <w:lvl w:ilvl="0" w:tentative="0">
      <w:start w:val="1"/>
      <w:numFmt w:val="bullet"/>
      <w:pStyle w:val="420"/>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7BC49A10"/>
    <w:multiLevelType w:val="singleLevel"/>
    <w:tmpl w:val="7BC49A10"/>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6"/>
  </w:num>
  <w:num w:numId="5">
    <w:abstractNumId w:val="7"/>
  </w:num>
  <w:num w:numId="6">
    <w:abstractNumId w:val="4"/>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08"/>
    <w:rsid w:val="0001185C"/>
    <w:rsid w:val="0001360B"/>
    <w:rsid w:val="00015675"/>
    <w:rsid w:val="000224A4"/>
    <w:rsid w:val="00033A70"/>
    <w:rsid w:val="0003411B"/>
    <w:rsid w:val="00034350"/>
    <w:rsid w:val="0004005B"/>
    <w:rsid w:val="000416C4"/>
    <w:rsid w:val="000432B7"/>
    <w:rsid w:val="00054235"/>
    <w:rsid w:val="00055DEE"/>
    <w:rsid w:val="00062B27"/>
    <w:rsid w:val="000700E5"/>
    <w:rsid w:val="00077161"/>
    <w:rsid w:val="00083C41"/>
    <w:rsid w:val="000A1297"/>
    <w:rsid w:val="000B3AF4"/>
    <w:rsid w:val="000B7B7A"/>
    <w:rsid w:val="000C26EB"/>
    <w:rsid w:val="000C7E54"/>
    <w:rsid w:val="000D041F"/>
    <w:rsid w:val="000E25D5"/>
    <w:rsid w:val="000E2748"/>
    <w:rsid w:val="00110486"/>
    <w:rsid w:val="00115D06"/>
    <w:rsid w:val="001240D5"/>
    <w:rsid w:val="00124CD3"/>
    <w:rsid w:val="0012689D"/>
    <w:rsid w:val="00132A6E"/>
    <w:rsid w:val="00134218"/>
    <w:rsid w:val="001408DA"/>
    <w:rsid w:val="001411D0"/>
    <w:rsid w:val="00144C6B"/>
    <w:rsid w:val="00145659"/>
    <w:rsid w:val="00164A09"/>
    <w:rsid w:val="00166F81"/>
    <w:rsid w:val="00172A27"/>
    <w:rsid w:val="00173226"/>
    <w:rsid w:val="00174FCB"/>
    <w:rsid w:val="001826D8"/>
    <w:rsid w:val="00190D54"/>
    <w:rsid w:val="00191EED"/>
    <w:rsid w:val="001929B8"/>
    <w:rsid w:val="001A4966"/>
    <w:rsid w:val="001A73B3"/>
    <w:rsid w:val="001C421E"/>
    <w:rsid w:val="001D3D98"/>
    <w:rsid w:val="001D663A"/>
    <w:rsid w:val="001E0D40"/>
    <w:rsid w:val="001E2670"/>
    <w:rsid w:val="001F325C"/>
    <w:rsid w:val="00201389"/>
    <w:rsid w:val="0020625E"/>
    <w:rsid w:val="00207819"/>
    <w:rsid w:val="00243DC3"/>
    <w:rsid w:val="00250252"/>
    <w:rsid w:val="002572CC"/>
    <w:rsid w:val="00261EC0"/>
    <w:rsid w:val="00266AD7"/>
    <w:rsid w:val="0027008E"/>
    <w:rsid w:val="002702B7"/>
    <w:rsid w:val="00275F57"/>
    <w:rsid w:val="002771FB"/>
    <w:rsid w:val="00280ED6"/>
    <w:rsid w:val="00280F9E"/>
    <w:rsid w:val="00296E34"/>
    <w:rsid w:val="002A0A7E"/>
    <w:rsid w:val="002A231C"/>
    <w:rsid w:val="002B545D"/>
    <w:rsid w:val="002C0D4E"/>
    <w:rsid w:val="002C1823"/>
    <w:rsid w:val="002D0523"/>
    <w:rsid w:val="002D0531"/>
    <w:rsid w:val="002D0AC3"/>
    <w:rsid w:val="002E1D96"/>
    <w:rsid w:val="002E2747"/>
    <w:rsid w:val="002E45B7"/>
    <w:rsid w:val="002F3CDC"/>
    <w:rsid w:val="002F5312"/>
    <w:rsid w:val="002F75F9"/>
    <w:rsid w:val="00300469"/>
    <w:rsid w:val="00303E56"/>
    <w:rsid w:val="0030433C"/>
    <w:rsid w:val="003158AD"/>
    <w:rsid w:val="00316D37"/>
    <w:rsid w:val="00317CA7"/>
    <w:rsid w:val="00355050"/>
    <w:rsid w:val="00356927"/>
    <w:rsid w:val="00360EF5"/>
    <w:rsid w:val="003651EA"/>
    <w:rsid w:val="003950B8"/>
    <w:rsid w:val="003A107C"/>
    <w:rsid w:val="003A71A2"/>
    <w:rsid w:val="003B381C"/>
    <w:rsid w:val="003D057A"/>
    <w:rsid w:val="003D2F94"/>
    <w:rsid w:val="003E2754"/>
    <w:rsid w:val="003F6000"/>
    <w:rsid w:val="00410ACC"/>
    <w:rsid w:val="00414CD3"/>
    <w:rsid w:val="0041507A"/>
    <w:rsid w:val="004155A2"/>
    <w:rsid w:val="004161C8"/>
    <w:rsid w:val="00427F09"/>
    <w:rsid w:val="00430574"/>
    <w:rsid w:val="00432841"/>
    <w:rsid w:val="00432B26"/>
    <w:rsid w:val="00433C6F"/>
    <w:rsid w:val="00436342"/>
    <w:rsid w:val="00436D32"/>
    <w:rsid w:val="0044768E"/>
    <w:rsid w:val="00447FAD"/>
    <w:rsid w:val="004526F5"/>
    <w:rsid w:val="00456477"/>
    <w:rsid w:val="00465828"/>
    <w:rsid w:val="004676B1"/>
    <w:rsid w:val="00471F5A"/>
    <w:rsid w:val="00476029"/>
    <w:rsid w:val="00477D4D"/>
    <w:rsid w:val="00480631"/>
    <w:rsid w:val="00487081"/>
    <w:rsid w:val="004900F3"/>
    <w:rsid w:val="00493BC6"/>
    <w:rsid w:val="004946DC"/>
    <w:rsid w:val="004A1FB6"/>
    <w:rsid w:val="004A2CBB"/>
    <w:rsid w:val="004A4500"/>
    <w:rsid w:val="004A6FFE"/>
    <w:rsid w:val="004A7449"/>
    <w:rsid w:val="004B2F16"/>
    <w:rsid w:val="004B662A"/>
    <w:rsid w:val="004C75EE"/>
    <w:rsid w:val="004D0395"/>
    <w:rsid w:val="004D71C6"/>
    <w:rsid w:val="004E13E9"/>
    <w:rsid w:val="004E41C2"/>
    <w:rsid w:val="004E5BFF"/>
    <w:rsid w:val="004E7249"/>
    <w:rsid w:val="004F3921"/>
    <w:rsid w:val="0050024E"/>
    <w:rsid w:val="00504863"/>
    <w:rsid w:val="00504AB5"/>
    <w:rsid w:val="005126C7"/>
    <w:rsid w:val="00517A2B"/>
    <w:rsid w:val="005370B6"/>
    <w:rsid w:val="005411A9"/>
    <w:rsid w:val="00541FE9"/>
    <w:rsid w:val="0055222E"/>
    <w:rsid w:val="0056105C"/>
    <w:rsid w:val="00561A8A"/>
    <w:rsid w:val="00565EAB"/>
    <w:rsid w:val="00566E21"/>
    <w:rsid w:val="00567048"/>
    <w:rsid w:val="005674D3"/>
    <w:rsid w:val="00577DD3"/>
    <w:rsid w:val="005807F1"/>
    <w:rsid w:val="005A2516"/>
    <w:rsid w:val="005A4B11"/>
    <w:rsid w:val="005A592F"/>
    <w:rsid w:val="005B6E24"/>
    <w:rsid w:val="005C0A69"/>
    <w:rsid w:val="005C4A53"/>
    <w:rsid w:val="005D2312"/>
    <w:rsid w:val="005D632E"/>
    <w:rsid w:val="005E5D90"/>
    <w:rsid w:val="005E6460"/>
    <w:rsid w:val="005F4879"/>
    <w:rsid w:val="005F48A3"/>
    <w:rsid w:val="005F7795"/>
    <w:rsid w:val="00611EB0"/>
    <w:rsid w:val="006179E1"/>
    <w:rsid w:val="006347BD"/>
    <w:rsid w:val="00634BCB"/>
    <w:rsid w:val="00634BF2"/>
    <w:rsid w:val="0064509A"/>
    <w:rsid w:val="00647B55"/>
    <w:rsid w:val="00654671"/>
    <w:rsid w:val="00660D8A"/>
    <w:rsid w:val="0068334D"/>
    <w:rsid w:val="00690F5C"/>
    <w:rsid w:val="00692BB1"/>
    <w:rsid w:val="00697B0F"/>
    <w:rsid w:val="006B0864"/>
    <w:rsid w:val="006B1EF1"/>
    <w:rsid w:val="006C3A54"/>
    <w:rsid w:val="006D02E4"/>
    <w:rsid w:val="006D3DAA"/>
    <w:rsid w:val="006E0368"/>
    <w:rsid w:val="006E6E78"/>
    <w:rsid w:val="00702F53"/>
    <w:rsid w:val="00703A84"/>
    <w:rsid w:val="00704ADE"/>
    <w:rsid w:val="00706363"/>
    <w:rsid w:val="00722DBF"/>
    <w:rsid w:val="00736396"/>
    <w:rsid w:val="0076485A"/>
    <w:rsid w:val="00764B90"/>
    <w:rsid w:val="00771F51"/>
    <w:rsid w:val="00785F20"/>
    <w:rsid w:val="00795A02"/>
    <w:rsid w:val="007A615E"/>
    <w:rsid w:val="007C15FB"/>
    <w:rsid w:val="007C6242"/>
    <w:rsid w:val="007D0BBE"/>
    <w:rsid w:val="007E14B1"/>
    <w:rsid w:val="007E4CF1"/>
    <w:rsid w:val="007F0654"/>
    <w:rsid w:val="007F1003"/>
    <w:rsid w:val="007F1381"/>
    <w:rsid w:val="007F3692"/>
    <w:rsid w:val="007F39EB"/>
    <w:rsid w:val="007F47AB"/>
    <w:rsid w:val="007F69AB"/>
    <w:rsid w:val="007F6B1A"/>
    <w:rsid w:val="00800218"/>
    <w:rsid w:val="00804459"/>
    <w:rsid w:val="0081070A"/>
    <w:rsid w:val="00811F55"/>
    <w:rsid w:val="00813324"/>
    <w:rsid w:val="00816373"/>
    <w:rsid w:val="008279DB"/>
    <w:rsid w:val="008336C2"/>
    <w:rsid w:val="00850822"/>
    <w:rsid w:val="008530D6"/>
    <w:rsid w:val="0086255F"/>
    <w:rsid w:val="008719F6"/>
    <w:rsid w:val="0087250D"/>
    <w:rsid w:val="008855DC"/>
    <w:rsid w:val="008A30FF"/>
    <w:rsid w:val="008B1020"/>
    <w:rsid w:val="008D0FF4"/>
    <w:rsid w:val="008E3C15"/>
    <w:rsid w:val="008E5733"/>
    <w:rsid w:val="008E7633"/>
    <w:rsid w:val="00905DD9"/>
    <w:rsid w:val="00916F17"/>
    <w:rsid w:val="00917B24"/>
    <w:rsid w:val="0092092C"/>
    <w:rsid w:val="0092238D"/>
    <w:rsid w:val="00922DEF"/>
    <w:rsid w:val="00933F0E"/>
    <w:rsid w:val="009419DD"/>
    <w:rsid w:val="00960928"/>
    <w:rsid w:val="00960FBB"/>
    <w:rsid w:val="00970C1C"/>
    <w:rsid w:val="009716AD"/>
    <w:rsid w:val="00986D1F"/>
    <w:rsid w:val="00991CE3"/>
    <w:rsid w:val="00992861"/>
    <w:rsid w:val="009A23C9"/>
    <w:rsid w:val="009B3132"/>
    <w:rsid w:val="009B3643"/>
    <w:rsid w:val="009B6611"/>
    <w:rsid w:val="009B73BF"/>
    <w:rsid w:val="009C2ED0"/>
    <w:rsid w:val="009C4944"/>
    <w:rsid w:val="009C763A"/>
    <w:rsid w:val="009D418D"/>
    <w:rsid w:val="009E22AB"/>
    <w:rsid w:val="009E7939"/>
    <w:rsid w:val="009F058F"/>
    <w:rsid w:val="009F2E57"/>
    <w:rsid w:val="00A042FF"/>
    <w:rsid w:val="00A048AA"/>
    <w:rsid w:val="00A04CB8"/>
    <w:rsid w:val="00A0512A"/>
    <w:rsid w:val="00A1739B"/>
    <w:rsid w:val="00A21EAE"/>
    <w:rsid w:val="00A34E21"/>
    <w:rsid w:val="00A448EB"/>
    <w:rsid w:val="00A572BA"/>
    <w:rsid w:val="00A60EE7"/>
    <w:rsid w:val="00A6121B"/>
    <w:rsid w:val="00A645ED"/>
    <w:rsid w:val="00A65A9B"/>
    <w:rsid w:val="00A7438F"/>
    <w:rsid w:val="00A7676F"/>
    <w:rsid w:val="00A843A7"/>
    <w:rsid w:val="00A87057"/>
    <w:rsid w:val="00A87A0F"/>
    <w:rsid w:val="00A93117"/>
    <w:rsid w:val="00AA250E"/>
    <w:rsid w:val="00AB06D0"/>
    <w:rsid w:val="00AD7F5A"/>
    <w:rsid w:val="00AE1FE4"/>
    <w:rsid w:val="00AE206B"/>
    <w:rsid w:val="00AF65B2"/>
    <w:rsid w:val="00B00EC0"/>
    <w:rsid w:val="00B10A82"/>
    <w:rsid w:val="00B331F2"/>
    <w:rsid w:val="00B36946"/>
    <w:rsid w:val="00B36F5D"/>
    <w:rsid w:val="00B4414B"/>
    <w:rsid w:val="00B53834"/>
    <w:rsid w:val="00B74A2B"/>
    <w:rsid w:val="00B76E97"/>
    <w:rsid w:val="00B81936"/>
    <w:rsid w:val="00B96826"/>
    <w:rsid w:val="00BA2E6C"/>
    <w:rsid w:val="00BA6780"/>
    <w:rsid w:val="00BA76F4"/>
    <w:rsid w:val="00BA7F83"/>
    <w:rsid w:val="00BB26AB"/>
    <w:rsid w:val="00BB33EF"/>
    <w:rsid w:val="00BC724B"/>
    <w:rsid w:val="00BD78D1"/>
    <w:rsid w:val="00BE09DF"/>
    <w:rsid w:val="00BF1630"/>
    <w:rsid w:val="00BF1E18"/>
    <w:rsid w:val="00BF4297"/>
    <w:rsid w:val="00BF52F8"/>
    <w:rsid w:val="00C024B1"/>
    <w:rsid w:val="00C06A32"/>
    <w:rsid w:val="00C0705F"/>
    <w:rsid w:val="00C13831"/>
    <w:rsid w:val="00C20D0C"/>
    <w:rsid w:val="00C2181F"/>
    <w:rsid w:val="00C452A1"/>
    <w:rsid w:val="00C45300"/>
    <w:rsid w:val="00C56859"/>
    <w:rsid w:val="00C56FDB"/>
    <w:rsid w:val="00C610F2"/>
    <w:rsid w:val="00C65128"/>
    <w:rsid w:val="00C6728F"/>
    <w:rsid w:val="00C70BED"/>
    <w:rsid w:val="00C71853"/>
    <w:rsid w:val="00C71FF1"/>
    <w:rsid w:val="00C73919"/>
    <w:rsid w:val="00C73AA3"/>
    <w:rsid w:val="00C84EE7"/>
    <w:rsid w:val="00C85462"/>
    <w:rsid w:val="00C87921"/>
    <w:rsid w:val="00C87C70"/>
    <w:rsid w:val="00C92193"/>
    <w:rsid w:val="00CA3049"/>
    <w:rsid w:val="00CA30E7"/>
    <w:rsid w:val="00CB1D3D"/>
    <w:rsid w:val="00CB50F7"/>
    <w:rsid w:val="00CC023D"/>
    <w:rsid w:val="00CC261F"/>
    <w:rsid w:val="00CC3C75"/>
    <w:rsid w:val="00CC70D2"/>
    <w:rsid w:val="00CD225D"/>
    <w:rsid w:val="00CD2FE1"/>
    <w:rsid w:val="00CD42F2"/>
    <w:rsid w:val="00CD7088"/>
    <w:rsid w:val="00D05485"/>
    <w:rsid w:val="00D07570"/>
    <w:rsid w:val="00D114AB"/>
    <w:rsid w:val="00D11DE3"/>
    <w:rsid w:val="00D143DF"/>
    <w:rsid w:val="00D31A7C"/>
    <w:rsid w:val="00D376BE"/>
    <w:rsid w:val="00D4114A"/>
    <w:rsid w:val="00D44CF1"/>
    <w:rsid w:val="00D53D4C"/>
    <w:rsid w:val="00D5659C"/>
    <w:rsid w:val="00D57B1F"/>
    <w:rsid w:val="00D63E39"/>
    <w:rsid w:val="00D711A2"/>
    <w:rsid w:val="00D73C24"/>
    <w:rsid w:val="00D8155B"/>
    <w:rsid w:val="00D85384"/>
    <w:rsid w:val="00D91160"/>
    <w:rsid w:val="00D91EB7"/>
    <w:rsid w:val="00D9210C"/>
    <w:rsid w:val="00D94439"/>
    <w:rsid w:val="00DA6C8C"/>
    <w:rsid w:val="00DB3B18"/>
    <w:rsid w:val="00DB5221"/>
    <w:rsid w:val="00DC18E6"/>
    <w:rsid w:val="00DC2B49"/>
    <w:rsid w:val="00DC7478"/>
    <w:rsid w:val="00DE2D83"/>
    <w:rsid w:val="00DE38AD"/>
    <w:rsid w:val="00E02CFF"/>
    <w:rsid w:val="00E03D86"/>
    <w:rsid w:val="00E231C4"/>
    <w:rsid w:val="00E267F0"/>
    <w:rsid w:val="00E443B2"/>
    <w:rsid w:val="00E513DA"/>
    <w:rsid w:val="00E63EF5"/>
    <w:rsid w:val="00E64BB3"/>
    <w:rsid w:val="00E65366"/>
    <w:rsid w:val="00E72372"/>
    <w:rsid w:val="00E8441B"/>
    <w:rsid w:val="00E86403"/>
    <w:rsid w:val="00E87194"/>
    <w:rsid w:val="00E90942"/>
    <w:rsid w:val="00E90944"/>
    <w:rsid w:val="00E948A6"/>
    <w:rsid w:val="00E97ABC"/>
    <w:rsid w:val="00EA1E4E"/>
    <w:rsid w:val="00EA486D"/>
    <w:rsid w:val="00EA5E37"/>
    <w:rsid w:val="00EB3A38"/>
    <w:rsid w:val="00EC7018"/>
    <w:rsid w:val="00ED02FE"/>
    <w:rsid w:val="00ED4988"/>
    <w:rsid w:val="00ED7B4C"/>
    <w:rsid w:val="00EE2231"/>
    <w:rsid w:val="00EE7AD7"/>
    <w:rsid w:val="00F0128E"/>
    <w:rsid w:val="00F120FE"/>
    <w:rsid w:val="00F12D98"/>
    <w:rsid w:val="00F22861"/>
    <w:rsid w:val="00F26E14"/>
    <w:rsid w:val="00F41AD2"/>
    <w:rsid w:val="00F53E94"/>
    <w:rsid w:val="00F56595"/>
    <w:rsid w:val="00F62FFE"/>
    <w:rsid w:val="00F64C6B"/>
    <w:rsid w:val="00F65234"/>
    <w:rsid w:val="00F65634"/>
    <w:rsid w:val="00F67B9F"/>
    <w:rsid w:val="00F701EA"/>
    <w:rsid w:val="00F70441"/>
    <w:rsid w:val="00F81F87"/>
    <w:rsid w:val="00F83C5B"/>
    <w:rsid w:val="00F90314"/>
    <w:rsid w:val="00F947D2"/>
    <w:rsid w:val="00F9524F"/>
    <w:rsid w:val="00F96B11"/>
    <w:rsid w:val="00FA260B"/>
    <w:rsid w:val="00FB4A4C"/>
    <w:rsid w:val="00FC63EE"/>
    <w:rsid w:val="00FD21C6"/>
    <w:rsid w:val="00FE01D6"/>
    <w:rsid w:val="00FE0A13"/>
    <w:rsid w:val="00FE13A3"/>
    <w:rsid w:val="00FF15C8"/>
    <w:rsid w:val="00FF38A7"/>
    <w:rsid w:val="00FF39B6"/>
    <w:rsid w:val="00FF533A"/>
    <w:rsid w:val="0126686E"/>
    <w:rsid w:val="017F4469"/>
    <w:rsid w:val="01B62F5C"/>
    <w:rsid w:val="01E1102D"/>
    <w:rsid w:val="02F14430"/>
    <w:rsid w:val="0360672E"/>
    <w:rsid w:val="03824D43"/>
    <w:rsid w:val="03D614CD"/>
    <w:rsid w:val="04624484"/>
    <w:rsid w:val="04847DBB"/>
    <w:rsid w:val="04945CBE"/>
    <w:rsid w:val="04B052CE"/>
    <w:rsid w:val="05D57CA7"/>
    <w:rsid w:val="06920034"/>
    <w:rsid w:val="071D6628"/>
    <w:rsid w:val="072D2C06"/>
    <w:rsid w:val="076B0F6B"/>
    <w:rsid w:val="07DB2F0D"/>
    <w:rsid w:val="083A3D7B"/>
    <w:rsid w:val="0A1835DE"/>
    <w:rsid w:val="0A4A2031"/>
    <w:rsid w:val="0B5B7B31"/>
    <w:rsid w:val="0E716EB2"/>
    <w:rsid w:val="0E79726B"/>
    <w:rsid w:val="0F373EB4"/>
    <w:rsid w:val="101732B0"/>
    <w:rsid w:val="10AD1B07"/>
    <w:rsid w:val="11F651A4"/>
    <w:rsid w:val="122E5537"/>
    <w:rsid w:val="139A2BE5"/>
    <w:rsid w:val="15E74B13"/>
    <w:rsid w:val="177C3B52"/>
    <w:rsid w:val="17AB0F8E"/>
    <w:rsid w:val="17F9484C"/>
    <w:rsid w:val="18460021"/>
    <w:rsid w:val="18B06A4B"/>
    <w:rsid w:val="18C22B3A"/>
    <w:rsid w:val="19BE3C35"/>
    <w:rsid w:val="1A6D63E2"/>
    <w:rsid w:val="1BDF415E"/>
    <w:rsid w:val="1F2A2423"/>
    <w:rsid w:val="1FF14420"/>
    <w:rsid w:val="20497769"/>
    <w:rsid w:val="21651E79"/>
    <w:rsid w:val="22F640FF"/>
    <w:rsid w:val="234B16DA"/>
    <w:rsid w:val="24990E52"/>
    <w:rsid w:val="24C3117A"/>
    <w:rsid w:val="24F3179C"/>
    <w:rsid w:val="256D1A36"/>
    <w:rsid w:val="275AF388"/>
    <w:rsid w:val="27772630"/>
    <w:rsid w:val="282A5596"/>
    <w:rsid w:val="289220C8"/>
    <w:rsid w:val="28F472FE"/>
    <w:rsid w:val="29215A18"/>
    <w:rsid w:val="2960305B"/>
    <w:rsid w:val="2B5D7BB5"/>
    <w:rsid w:val="2C0D5D53"/>
    <w:rsid w:val="2CAD039D"/>
    <w:rsid w:val="2CEF4333"/>
    <w:rsid w:val="2DB114A1"/>
    <w:rsid w:val="2DBB6B3F"/>
    <w:rsid w:val="2E2C1BCD"/>
    <w:rsid w:val="2E85008F"/>
    <w:rsid w:val="31402736"/>
    <w:rsid w:val="314A5FE2"/>
    <w:rsid w:val="32182F63"/>
    <w:rsid w:val="34963C27"/>
    <w:rsid w:val="377A220A"/>
    <w:rsid w:val="37E011DA"/>
    <w:rsid w:val="3A406230"/>
    <w:rsid w:val="3A5C4354"/>
    <w:rsid w:val="3BC10EA1"/>
    <w:rsid w:val="3C672E57"/>
    <w:rsid w:val="3CC82363"/>
    <w:rsid w:val="3D354CC3"/>
    <w:rsid w:val="3D4F2E6F"/>
    <w:rsid w:val="3D885CB4"/>
    <w:rsid w:val="3DEF735C"/>
    <w:rsid w:val="3F2C4073"/>
    <w:rsid w:val="3F667D93"/>
    <w:rsid w:val="407F615C"/>
    <w:rsid w:val="41064919"/>
    <w:rsid w:val="41097BE4"/>
    <w:rsid w:val="42AF3501"/>
    <w:rsid w:val="439C17CF"/>
    <w:rsid w:val="4524292E"/>
    <w:rsid w:val="456F4027"/>
    <w:rsid w:val="463A6C83"/>
    <w:rsid w:val="46C36265"/>
    <w:rsid w:val="473E12AE"/>
    <w:rsid w:val="478C4167"/>
    <w:rsid w:val="47B8066F"/>
    <w:rsid w:val="47D350FC"/>
    <w:rsid w:val="47F53236"/>
    <w:rsid w:val="488803DE"/>
    <w:rsid w:val="4AB87128"/>
    <w:rsid w:val="4B560239"/>
    <w:rsid w:val="4D3D63AA"/>
    <w:rsid w:val="4E045B0D"/>
    <w:rsid w:val="4ED732AD"/>
    <w:rsid w:val="4F8820EA"/>
    <w:rsid w:val="4FAF3BFA"/>
    <w:rsid w:val="4FE81129"/>
    <w:rsid w:val="4FFF6692"/>
    <w:rsid w:val="500905F9"/>
    <w:rsid w:val="50316758"/>
    <w:rsid w:val="50591AC8"/>
    <w:rsid w:val="51167505"/>
    <w:rsid w:val="5149743B"/>
    <w:rsid w:val="51F6440C"/>
    <w:rsid w:val="53BA3B72"/>
    <w:rsid w:val="53F400E9"/>
    <w:rsid w:val="53F491CB"/>
    <w:rsid w:val="54756EF7"/>
    <w:rsid w:val="55BA13D4"/>
    <w:rsid w:val="56B07383"/>
    <w:rsid w:val="58074CAF"/>
    <w:rsid w:val="58CD0636"/>
    <w:rsid w:val="58F670A9"/>
    <w:rsid w:val="59750E0A"/>
    <w:rsid w:val="59760203"/>
    <w:rsid w:val="5A032900"/>
    <w:rsid w:val="5A205F85"/>
    <w:rsid w:val="5BFFBDD3"/>
    <w:rsid w:val="5BFFF2E7"/>
    <w:rsid w:val="5CB82EE9"/>
    <w:rsid w:val="5D4DD974"/>
    <w:rsid w:val="5D4E7A33"/>
    <w:rsid w:val="5D7D095C"/>
    <w:rsid w:val="5D9A0D03"/>
    <w:rsid w:val="5D9D4A88"/>
    <w:rsid w:val="5DC65A26"/>
    <w:rsid w:val="5DDD1E91"/>
    <w:rsid w:val="5EFF2087"/>
    <w:rsid w:val="5F7F7D4B"/>
    <w:rsid w:val="5FB77D13"/>
    <w:rsid w:val="5FDECA15"/>
    <w:rsid w:val="60391B06"/>
    <w:rsid w:val="605D1883"/>
    <w:rsid w:val="60B40CE7"/>
    <w:rsid w:val="60BA0221"/>
    <w:rsid w:val="613A4097"/>
    <w:rsid w:val="61E524BB"/>
    <w:rsid w:val="624A15C0"/>
    <w:rsid w:val="6262316F"/>
    <w:rsid w:val="626943A3"/>
    <w:rsid w:val="62BD14A0"/>
    <w:rsid w:val="62C60265"/>
    <w:rsid w:val="6525585F"/>
    <w:rsid w:val="65AD010B"/>
    <w:rsid w:val="65FF0721"/>
    <w:rsid w:val="67FCCDA5"/>
    <w:rsid w:val="694E0C71"/>
    <w:rsid w:val="6A536617"/>
    <w:rsid w:val="6BFF8F4A"/>
    <w:rsid w:val="6D367A39"/>
    <w:rsid w:val="6E7C4167"/>
    <w:rsid w:val="6E8E12EF"/>
    <w:rsid w:val="6EFED203"/>
    <w:rsid w:val="6EFFF1B3"/>
    <w:rsid w:val="6F160371"/>
    <w:rsid w:val="6FB532D1"/>
    <w:rsid w:val="702E53D7"/>
    <w:rsid w:val="71F96407"/>
    <w:rsid w:val="71FD2560"/>
    <w:rsid w:val="72085D47"/>
    <w:rsid w:val="73275925"/>
    <w:rsid w:val="7331AAA9"/>
    <w:rsid w:val="73426D24"/>
    <w:rsid w:val="7491167A"/>
    <w:rsid w:val="74B7670C"/>
    <w:rsid w:val="75B7C647"/>
    <w:rsid w:val="76071FCC"/>
    <w:rsid w:val="768241BC"/>
    <w:rsid w:val="77076BF2"/>
    <w:rsid w:val="77C43037"/>
    <w:rsid w:val="77F731FE"/>
    <w:rsid w:val="78480A5F"/>
    <w:rsid w:val="78FD9447"/>
    <w:rsid w:val="79FD77F5"/>
    <w:rsid w:val="7A7F01E1"/>
    <w:rsid w:val="7B7B301E"/>
    <w:rsid w:val="7BBDC6F5"/>
    <w:rsid w:val="7BF70A41"/>
    <w:rsid w:val="7BFE61B1"/>
    <w:rsid w:val="7C415B77"/>
    <w:rsid w:val="7C6E5823"/>
    <w:rsid w:val="7C9F7A14"/>
    <w:rsid w:val="7D74254C"/>
    <w:rsid w:val="7E142319"/>
    <w:rsid w:val="7E7B5F54"/>
    <w:rsid w:val="7EA500B3"/>
    <w:rsid w:val="7EB130F1"/>
    <w:rsid w:val="7F7F6BE4"/>
    <w:rsid w:val="7F8A2358"/>
    <w:rsid w:val="7FBB97F7"/>
    <w:rsid w:val="7FED025E"/>
    <w:rsid w:val="7FFB1EE5"/>
    <w:rsid w:val="97DBA670"/>
    <w:rsid w:val="9FF8325B"/>
    <w:rsid w:val="AFCDE076"/>
    <w:rsid w:val="AFEF2CF2"/>
    <w:rsid w:val="B73B74D4"/>
    <w:rsid w:val="B75EB5AE"/>
    <w:rsid w:val="BEF5CA9D"/>
    <w:rsid w:val="BFFB2FEF"/>
    <w:rsid w:val="DBDFA406"/>
    <w:rsid w:val="DCDB271B"/>
    <w:rsid w:val="DEFC0E68"/>
    <w:rsid w:val="DEFF05AA"/>
    <w:rsid w:val="DFDCAC77"/>
    <w:rsid w:val="DFF6C8F5"/>
    <w:rsid w:val="DFFF6482"/>
    <w:rsid w:val="E3FF010A"/>
    <w:rsid w:val="E65F1E51"/>
    <w:rsid w:val="E7EAEA47"/>
    <w:rsid w:val="E7FFCA80"/>
    <w:rsid w:val="EB5D728B"/>
    <w:rsid w:val="EBFFC7B9"/>
    <w:rsid w:val="EC3ED892"/>
    <w:rsid w:val="F3FC437D"/>
    <w:rsid w:val="F6BFCB2E"/>
    <w:rsid w:val="F74FC784"/>
    <w:rsid w:val="FB9C4FCC"/>
    <w:rsid w:val="FBBB2760"/>
    <w:rsid w:val="FD7FE90B"/>
    <w:rsid w:val="FF3E5D3B"/>
    <w:rsid w:val="FF6FFE0C"/>
    <w:rsid w:val="FFEEB5AF"/>
    <w:rsid w:val="FFFE0F22"/>
    <w:rsid w:val="FFFF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99" w:semiHidden="0" w:name="List"/>
    <w:lsdException w:qFormat="1" w:unhideWhenUsed="0" w:uiPriority="0" w:semiHidden="0" w:name="List Bullet"/>
    <w:lsdException w:qFormat="1" w:uiPriority="0" w:semiHidden="0" w:name="List Number"/>
    <w:lsdException w:uiPriority="99"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99"/>
    <w:pPr>
      <w:keepNext/>
      <w:keepLines/>
      <w:numPr>
        <w:ilvl w:val="0"/>
        <w:numId w:val="1"/>
      </w:numPr>
      <w:tabs>
        <w:tab w:val="left" w:pos="3632"/>
        <w:tab w:val="clear" w:pos="747"/>
      </w:tabs>
      <w:adjustRightInd w:val="0"/>
      <w:spacing w:before="240" w:after="120" w:line="400" w:lineRule="atLeast"/>
      <w:textAlignment w:val="baseline"/>
      <w:outlineLvl w:val="0"/>
    </w:pPr>
    <w:rPr>
      <w:rFonts w:ascii="宋体"/>
      <w:spacing w:val="20"/>
      <w:kern w:val="44"/>
      <w:sz w:val="30"/>
      <w:szCs w:val="20"/>
    </w:rPr>
  </w:style>
  <w:style w:type="paragraph" w:styleId="3">
    <w:name w:val="heading 2"/>
    <w:basedOn w:val="1"/>
    <w:next w:val="1"/>
    <w:link w:val="144"/>
    <w:qFormat/>
    <w:uiPriority w:val="99"/>
    <w:pPr>
      <w:keepNext/>
      <w:keepLines/>
      <w:numPr>
        <w:ilvl w:val="1"/>
        <w:numId w:val="1"/>
      </w:numPr>
      <w:spacing w:before="260" w:after="260" w:line="416" w:lineRule="auto"/>
      <w:ind w:left="0" w:firstLine="0"/>
      <w:outlineLvl w:val="1"/>
    </w:pPr>
    <w:rPr>
      <w:rFonts w:ascii="Arial" w:hAnsi="Arial" w:eastAsia="黑体"/>
      <w:b/>
      <w:bCs/>
      <w:kern w:val="0"/>
      <w:sz w:val="32"/>
      <w:szCs w:val="32"/>
    </w:rPr>
  </w:style>
  <w:style w:type="paragraph" w:styleId="4">
    <w:name w:val="heading 3"/>
    <w:basedOn w:val="1"/>
    <w:next w:val="1"/>
    <w:link w:val="82"/>
    <w:qFormat/>
    <w:uiPriority w:val="99"/>
    <w:pPr>
      <w:keepNext/>
      <w:keepLines/>
      <w:numPr>
        <w:ilvl w:val="2"/>
        <w:numId w:val="1"/>
      </w:numPr>
      <w:tabs>
        <w:tab w:val="left" w:pos="0"/>
        <w:tab w:val="clear" w:pos="1440"/>
      </w:tabs>
      <w:adjustRightInd w:val="0"/>
      <w:spacing w:line="360" w:lineRule="atLeast"/>
      <w:ind w:left="0" w:firstLine="0"/>
      <w:textAlignment w:val="baseline"/>
      <w:outlineLvl w:val="2"/>
    </w:pPr>
    <w:rPr>
      <w:kern w:val="0"/>
      <w:sz w:val="24"/>
      <w:szCs w:val="20"/>
    </w:rPr>
  </w:style>
  <w:style w:type="paragraph" w:styleId="5">
    <w:name w:val="heading 4"/>
    <w:basedOn w:val="1"/>
    <w:next w:val="1"/>
    <w:link w:val="10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124"/>
    <w:qFormat/>
    <w:uiPriority w:val="0"/>
    <w:pPr>
      <w:keepNext/>
      <w:keepLines/>
      <w:numPr>
        <w:ilvl w:val="4"/>
        <w:numId w:val="1"/>
      </w:numPr>
      <w:tabs>
        <w:tab w:val="left" w:pos="544"/>
        <w:tab w:val="clear" w:pos="1008"/>
      </w:tabs>
      <w:spacing w:line="400" w:lineRule="atLeast"/>
      <w:ind w:left="544" w:hanging="544"/>
      <w:outlineLvl w:val="4"/>
    </w:pPr>
    <w:rPr>
      <w:b/>
      <w:spacing w:val="20"/>
      <w:kern w:val="0"/>
      <w:sz w:val="24"/>
      <w:szCs w:val="20"/>
    </w:rPr>
  </w:style>
  <w:style w:type="paragraph" w:styleId="7">
    <w:name w:val="heading 6"/>
    <w:basedOn w:val="1"/>
    <w:next w:val="1"/>
    <w:link w:val="89"/>
    <w:qFormat/>
    <w:uiPriority w:val="0"/>
    <w:pPr>
      <w:keepNext/>
      <w:keepLines/>
      <w:numPr>
        <w:ilvl w:val="5"/>
        <w:numId w:val="1"/>
      </w:numPr>
      <w:tabs>
        <w:tab w:val="left" w:pos="0"/>
        <w:tab w:val="clear" w:pos="432"/>
      </w:tabs>
      <w:adjustRightInd w:val="0"/>
      <w:spacing w:line="360" w:lineRule="atLeast"/>
      <w:ind w:left="0" w:firstLine="0"/>
      <w:textAlignment w:val="baseline"/>
      <w:outlineLvl w:val="5"/>
    </w:pPr>
    <w:rPr>
      <w:kern w:val="0"/>
      <w:sz w:val="24"/>
      <w:szCs w:val="20"/>
    </w:rPr>
  </w:style>
  <w:style w:type="paragraph" w:styleId="8">
    <w:name w:val="heading 7"/>
    <w:basedOn w:val="1"/>
    <w:next w:val="1"/>
    <w:link w:val="71"/>
    <w:qFormat/>
    <w:uiPriority w:val="0"/>
    <w:pPr>
      <w:keepNext/>
      <w:keepLines/>
      <w:numPr>
        <w:ilvl w:val="6"/>
        <w:numId w:val="1"/>
      </w:numPr>
      <w:spacing w:before="240" w:after="64" w:line="320" w:lineRule="auto"/>
      <w:ind w:left="0" w:firstLine="0"/>
      <w:outlineLvl w:val="6"/>
    </w:pPr>
    <w:rPr>
      <w:b/>
      <w:bCs/>
      <w:kern w:val="0"/>
      <w:sz w:val="24"/>
    </w:rPr>
  </w:style>
  <w:style w:type="paragraph" w:styleId="9">
    <w:name w:val="heading 8"/>
    <w:basedOn w:val="1"/>
    <w:next w:val="1"/>
    <w:link w:val="115"/>
    <w:qFormat/>
    <w:uiPriority w:val="0"/>
    <w:pPr>
      <w:keepNext/>
      <w:keepLines/>
      <w:numPr>
        <w:ilvl w:val="7"/>
        <w:numId w:val="1"/>
      </w:numPr>
      <w:spacing w:before="240" w:after="64" w:line="320" w:lineRule="auto"/>
      <w:ind w:left="0" w:firstLine="0"/>
      <w:outlineLvl w:val="7"/>
    </w:pPr>
    <w:rPr>
      <w:rFonts w:ascii="Arial" w:hAnsi="Arial" w:eastAsia="黑体"/>
      <w:kern w:val="0"/>
      <w:sz w:val="24"/>
    </w:rPr>
  </w:style>
  <w:style w:type="paragraph" w:styleId="10">
    <w:name w:val="heading 9"/>
    <w:basedOn w:val="1"/>
    <w:next w:val="1"/>
    <w:link w:val="64"/>
    <w:qFormat/>
    <w:uiPriority w:val="0"/>
    <w:pPr>
      <w:keepNext/>
      <w:keepLines/>
      <w:numPr>
        <w:ilvl w:val="8"/>
        <w:numId w:val="1"/>
      </w:numPr>
      <w:tabs>
        <w:tab w:val="left" w:pos="0"/>
        <w:tab w:val="clear" w:pos="864"/>
      </w:tabs>
      <w:adjustRightInd w:val="0"/>
      <w:spacing w:line="360" w:lineRule="atLeast"/>
      <w:ind w:left="2670" w:hanging="737"/>
      <w:textAlignment w:val="baseline"/>
      <w:outlineLvl w:val="8"/>
    </w:pPr>
    <w:rPr>
      <w:kern w:val="0"/>
      <w:sz w:val="24"/>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0"/>
    </w:rPr>
  </w:style>
  <w:style w:type="paragraph" w:styleId="12">
    <w:name w:val="toc 7"/>
    <w:basedOn w:val="1"/>
    <w:next w:val="1"/>
    <w:qFormat/>
    <w:uiPriority w:val="39"/>
    <w:pPr>
      <w:ind w:left="1260"/>
      <w:jc w:val="left"/>
    </w:pPr>
    <w:rPr>
      <w:sz w:val="18"/>
      <w:szCs w:val="18"/>
    </w:rPr>
  </w:style>
  <w:style w:type="paragraph" w:styleId="13">
    <w:name w:val="List Number 2"/>
    <w:basedOn w:val="1"/>
    <w:qFormat/>
    <w:uiPriority w:val="0"/>
    <w:pPr>
      <w:tabs>
        <w:tab w:val="left" w:pos="780"/>
      </w:tabs>
      <w:ind w:left="780" w:hanging="360"/>
    </w:pPr>
    <w:rPr>
      <w:szCs w:val="20"/>
    </w:rPr>
  </w:style>
  <w:style w:type="paragraph" w:styleId="14">
    <w:name w:val="List Number"/>
    <w:basedOn w:val="1"/>
    <w:unhideWhenUsed/>
    <w:qFormat/>
    <w:uiPriority w:val="0"/>
    <w:pPr>
      <w:tabs>
        <w:tab w:val="left" w:pos="840"/>
      </w:tabs>
      <w:spacing w:line="360" w:lineRule="auto"/>
      <w:ind w:left="840" w:hanging="420"/>
      <w:contextualSpacing/>
    </w:pPr>
    <w:rPr>
      <w:sz w:val="24"/>
      <w:szCs w:val="22"/>
    </w:rPr>
  </w:style>
  <w:style w:type="paragraph" w:styleId="15">
    <w:name w:val="Normal Indent"/>
    <w:basedOn w:val="1"/>
    <w:link w:val="98"/>
    <w:qFormat/>
    <w:uiPriority w:val="0"/>
    <w:pPr>
      <w:ind w:firstLine="420" w:firstLineChars="200"/>
    </w:pPr>
    <w:rPr>
      <w:kern w:val="0"/>
      <w:sz w:val="20"/>
      <w:szCs w:val="20"/>
    </w:rPr>
  </w:style>
  <w:style w:type="paragraph" w:styleId="16">
    <w:name w:val="List Bullet"/>
    <w:basedOn w:val="17"/>
    <w:qFormat/>
    <w:uiPriority w:val="0"/>
    <w:pPr>
      <w:widowControl/>
      <w:spacing w:before="93" w:afterLines="50" w:line="360" w:lineRule="auto"/>
      <w:ind w:firstLine="480" w:firstLineChars="200"/>
    </w:pPr>
    <w:rPr>
      <w:rFonts w:ascii="Book Antiqua" w:hAnsi="Book Antiqua"/>
      <w:sz w:val="24"/>
      <w:szCs w:val="20"/>
    </w:rPr>
  </w:style>
  <w:style w:type="paragraph" w:styleId="17">
    <w:name w:val="Body Text"/>
    <w:basedOn w:val="1"/>
    <w:link w:val="102"/>
    <w:qFormat/>
    <w:uiPriority w:val="0"/>
    <w:pPr>
      <w:spacing w:after="120"/>
    </w:pPr>
    <w:rPr>
      <w:kern w:val="0"/>
      <w:sz w:val="20"/>
    </w:rPr>
  </w:style>
  <w:style w:type="paragraph" w:styleId="18">
    <w:name w:val="Document Map"/>
    <w:basedOn w:val="1"/>
    <w:link w:val="66"/>
    <w:qFormat/>
    <w:uiPriority w:val="99"/>
    <w:pPr>
      <w:widowControl/>
      <w:shd w:val="clear" w:color="auto" w:fill="000080"/>
      <w:jc w:val="left"/>
    </w:pPr>
    <w:rPr>
      <w:kern w:val="0"/>
      <w:sz w:val="24"/>
    </w:rPr>
  </w:style>
  <w:style w:type="paragraph" w:styleId="19">
    <w:name w:val="toa heading"/>
    <w:basedOn w:val="1"/>
    <w:next w:val="1"/>
    <w:unhideWhenUsed/>
    <w:qFormat/>
    <w:uiPriority w:val="99"/>
    <w:pPr>
      <w:spacing w:before="120"/>
    </w:pPr>
    <w:rPr>
      <w:rFonts w:ascii="Cambria" w:hAnsi="Cambria"/>
      <w:sz w:val="24"/>
    </w:rPr>
  </w:style>
  <w:style w:type="paragraph" w:styleId="20">
    <w:name w:val="annotation text"/>
    <w:basedOn w:val="1"/>
    <w:link w:val="108"/>
    <w:qFormat/>
    <w:uiPriority w:val="99"/>
    <w:pPr>
      <w:jc w:val="left"/>
    </w:pPr>
    <w:rPr>
      <w:kern w:val="0"/>
      <w:sz w:val="20"/>
    </w:rPr>
  </w:style>
  <w:style w:type="paragraph" w:styleId="21">
    <w:name w:val="Salutation"/>
    <w:basedOn w:val="1"/>
    <w:next w:val="1"/>
    <w:link w:val="123"/>
    <w:qFormat/>
    <w:uiPriority w:val="0"/>
    <w:rPr>
      <w:szCs w:val="20"/>
    </w:rPr>
  </w:style>
  <w:style w:type="paragraph" w:styleId="22">
    <w:name w:val="Body Text 3"/>
    <w:basedOn w:val="1"/>
    <w:link w:val="155"/>
    <w:qFormat/>
    <w:uiPriority w:val="0"/>
    <w:pPr>
      <w:widowControl/>
      <w:adjustRightInd w:val="0"/>
      <w:jc w:val="left"/>
    </w:pPr>
    <w:rPr>
      <w:b/>
      <w:bCs/>
      <w:kern w:val="0"/>
      <w:sz w:val="24"/>
      <w:szCs w:val="21"/>
    </w:rPr>
  </w:style>
  <w:style w:type="paragraph" w:styleId="23">
    <w:name w:val="List Bullet 3"/>
    <w:basedOn w:val="1"/>
    <w:qFormat/>
    <w:uiPriority w:val="0"/>
    <w:pPr>
      <w:tabs>
        <w:tab w:val="left" w:pos="840"/>
      </w:tabs>
      <w:ind w:left="840" w:hanging="420"/>
    </w:pPr>
    <w:rPr>
      <w:szCs w:val="20"/>
    </w:rPr>
  </w:style>
  <w:style w:type="paragraph" w:styleId="24">
    <w:name w:val="Body Text Indent"/>
    <w:basedOn w:val="1"/>
    <w:link w:val="62"/>
    <w:qFormat/>
    <w:uiPriority w:val="99"/>
    <w:pPr>
      <w:spacing w:after="120"/>
      <w:ind w:left="420" w:leftChars="200"/>
    </w:pPr>
    <w:rPr>
      <w:kern w:val="0"/>
      <w:sz w:val="20"/>
    </w:rPr>
  </w:style>
  <w:style w:type="paragraph" w:styleId="25">
    <w:name w:val="Block Text"/>
    <w:basedOn w:val="1"/>
    <w:qFormat/>
    <w:uiPriority w:val="0"/>
    <w:pPr>
      <w:widowControl/>
      <w:spacing w:line="460" w:lineRule="exact"/>
      <w:ind w:left="900" w:right="-130" w:firstLine="285"/>
      <w:jc w:val="left"/>
    </w:pPr>
    <w:rPr>
      <w:rFonts w:ascii="宋体"/>
      <w:kern w:val="0"/>
      <w:sz w:val="24"/>
    </w:rPr>
  </w:style>
  <w:style w:type="paragraph" w:styleId="26">
    <w:name w:val="List Bullet 2"/>
    <w:basedOn w:val="1"/>
    <w:qFormat/>
    <w:uiPriority w:val="0"/>
    <w:pPr>
      <w:tabs>
        <w:tab w:val="left" w:pos="840"/>
      </w:tabs>
      <w:ind w:left="840" w:hanging="420"/>
    </w:pPr>
  </w:style>
  <w:style w:type="paragraph" w:styleId="27">
    <w:name w:val="toc 5"/>
    <w:basedOn w:val="1"/>
    <w:next w:val="1"/>
    <w:qFormat/>
    <w:uiPriority w:val="39"/>
    <w:pPr>
      <w:ind w:left="840"/>
      <w:jc w:val="left"/>
    </w:pPr>
    <w:rPr>
      <w:sz w:val="18"/>
      <w:szCs w:val="18"/>
    </w:rPr>
  </w:style>
  <w:style w:type="paragraph" w:styleId="28">
    <w:name w:val="toc 3"/>
    <w:basedOn w:val="1"/>
    <w:next w:val="1"/>
    <w:qFormat/>
    <w:uiPriority w:val="39"/>
    <w:pPr>
      <w:ind w:left="420"/>
      <w:jc w:val="left"/>
    </w:pPr>
    <w:rPr>
      <w:i/>
      <w:iCs/>
      <w:sz w:val="20"/>
      <w:szCs w:val="20"/>
    </w:rPr>
  </w:style>
  <w:style w:type="paragraph" w:styleId="29">
    <w:name w:val="Plain Text"/>
    <w:basedOn w:val="1"/>
    <w:link w:val="172"/>
    <w:qFormat/>
    <w:uiPriority w:val="99"/>
    <w:rPr>
      <w:rFonts w:ascii="宋体" w:hAnsi="Courier New"/>
      <w:kern w:val="0"/>
      <w:sz w:val="20"/>
      <w:szCs w:val="20"/>
    </w:rPr>
  </w:style>
  <w:style w:type="paragraph" w:styleId="30">
    <w:name w:val="toc 8"/>
    <w:basedOn w:val="1"/>
    <w:next w:val="1"/>
    <w:qFormat/>
    <w:uiPriority w:val="39"/>
    <w:pPr>
      <w:ind w:left="1470"/>
      <w:jc w:val="left"/>
    </w:pPr>
    <w:rPr>
      <w:sz w:val="18"/>
      <w:szCs w:val="18"/>
    </w:rPr>
  </w:style>
  <w:style w:type="paragraph" w:styleId="31">
    <w:name w:val="Date"/>
    <w:basedOn w:val="1"/>
    <w:next w:val="1"/>
    <w:link w:val="157"/>
    <w:qFormat/>
    <w:uiPriority w:val="0"/>
    <w:pPr>
      <w:ind w:left="100" w:leftChars="2500"/>
    </w:pPr>
    <w:rPr>
      <w:kern w:val="0"/>
      <w:sz w:val="20"/>
    </w:rPr>
  </w:style>
  <w:style w:type="paragraph" w:styleId="32">
    <w:name w:val="Body Text Indent 2"/>
    <w:basedOn w:val="1"/>
    <w:link w:val="153"/>
    <w:qFormat/>
    <w:uiPriority w:val="0"/>
    <w:pPr>
      <w:widowControl/>
      <w:spacing w:line="360" w:lineRule="auto"/>
      <w:ind w:left="420"/>
      <w:jc w:val="left"/>
    </w:pPr>
    <w:rPr>
      <w:rFonts w:ascii="宋体" w:hAnsi="宋体"/>
      <w:color w:val="000000"/>
      <w:kern w:val="0"/>
      <w:sz w:val="20"/>
    </w:rPr>
  </w:style>
  <w:style w:type="paragraph" w:styleId="33">
    <w:name w:val="Balloon Text"/>
    <w:basedOn w:val="1"/>
    <w:link w:val="75"/>
    <w:semiHidden/>
    <w:qFormat/>
    <w:uiPriority w:val="99"/>
    <w:rPr>
      <w:kern w:val="0"/>
      <w:sz w:val="18"/>
      <w:szCs w:val="18"/>
    </w:rPr>
  </w:style>
  <w:style w:type="paragraph" w:styleId="34">
    <w:name w:val="footer"/>
    <w:basedOn w:val="1"/>
    <w:link w:val="78"/>
    <w:unhideWhenUsed/>
    <w:qFormat/>
    <w:uiPriority w:val="99"/>
    <w:pPr>
      <w:tabs>
        <w:tab w:val="center" w:pos="4153"/>
        <w:tab w:val="right" w:pos="8306"/>
      </w:tabs>
      <w:snapToGrid w:val="0"/>
      <w:jc w:val="left"/>
    </w:pPr>
    <w:rPr>
      <w:rFonts w:ascii="Calibri" w:hAnsi="Calibri"/>
      <w:kern w:val="0"/>
      <w:sz w:val="18"/>
      <w:szCs w:val="18"/>
    </w:rPr>
  </w:style>
  <w:style w:type="paragraph" w:styleId="35">
    <w:name w:val="header"/>
    <w:basedOn w:val="1"/>
    <w:link w:val="6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6">
    <w:name w:val="toc 1"/>
    <w:basedOn w:val="1"/>
    <w:next w:val="1"/>
    <w:qFormat/>
    <w:uiPriority w:val="39"/>
    <w:pPr>
      <w:widowControl/>
      <w:tabs>
        <w:tab w:val="right" w:leader="dot" w:pos="9402"/>
      </w:tabs>
      <w:jc w:val="left"/>
    </w:pPr>
    <w:rPr>
      <w:kern w:val="0"/>
      <w:sz w:val="24"/>
    </w:rPr>
  </w:style>
  <w:style w:type="paragraph" w:styleId="37">
    <w:name w:val="toc 4"/>
    <w:basedOn w:val="1"/>
    <w:next w:val="1"/>
    <w:qFormat/>
    <w:uiPriority w:val="39"/>
    <w:pPr>
      <w:ind w:left="630"/>
      <w:jc w:val="left"/>
    </w:pPr>
    <w:rPr>
      <w:sz w:val="18"/>
      <w:szCs w:val="18"/>
    </w:rPr>
  </w:style>
  <w:style w:type="paragraph" w:styleId="38">
    <w:name w:val="Subtitle"/>
    <w:basedOn w:val="1"/>
    <w:next w:val="1"/>
    <w:link w:val="147"/>
    <w:qFormat/>
    <w:uiPriority w:val="11"/>
    <w:pPr>
      <w:keepNext/>
      <w:keepLines/>
      <w:spacing w:before="240" w:after="60" w:line="312" w:lineRule="auto"/>
      <w:jc w:val="center"/>
      <w:outlineLvl w:val="1"/>
    </w:pPr>
    <w:rPr>
      <w:rFonts w:ascii="Cambria" w:hAnsi="Cambria"/>
      <w:kern w:val="28"/>
      <w:sz w:val="32"/>
      <w:szCs w:val="32"/>
    </w:rPr>
  </w:style>
  <w:style w:type="paragraph" w:styleId="39">
    <w:name w:val="List"/>
    <w:basedOn w:val="1"/>
    <w:qFormat/>
    <w:uiPriority w:val="99"/>
    <w:pPr>
      <w:ind w:left="200" w:hanging="200" w:hangingChars="200"/>
    </w:pPr>
    <w:rPr>
      <w:rFonts w:eastAsia="仿宋_GB2312"/>
      <w:sz w:val="28"/>
    </w:rPr>
  </w:style>
  <w:style w:type="paragraph" w:styleId="40">
    <w:name w:val="toc 6"/>
    <w:basedOn w:val="1"/>
    <w:next w:val="1"/>
    <w:qFormat/>
    <w:uiPriority w:val="39"/>
    <w:pPr>
      <w:ind w:left="1050"/>
      <w:jc w:val="left"/>
    </w:pPr>
    <w:rPr>
      <w:sz w:val="18"/>
      <w:szCs w:val="18"/>
    </w:rPr>
  </w:style>
  <w:style w:type="paragraph" w:styleId="41">
    <w:name w:val="Body Text Indent 3"/>
    <w:basedOn w:val="1"/>
    <w:link w:val="161"/>
    <w:qFormat/>
    <w:uiPriority w:val="0"/>
    <w:pPr>
      <w:spacing w:after="120"/>
      <w:ind w:left="420" w:leftChars="200"/>
    </w:pPr>
    <w:rPr>
      <w:kern w:val="0"/>
      <w:sz w:val="16"/>
      <w:szCs w:val="16"/>
    </w:rPr>
  </w:style>
  <w:style w:type="paragraph" w:styleId="42">
    <w:name w:val="toc 2"/>
    <w:basedOn w:val="1"/>
    <w:next w:val="1"/>
    <w:qFormat/>
    <w:uiPriority w:val="39"/>
    <w:pPr>
      <w:ind w:left="210"/>
      <w:jc w:val="left"/>
    </w:pPr>
    <w:rPr>
      <w:smallCaps/>
      <w:sz w:val="20"/>
      <w:szCs w:val="20"/>
    </w:rPr>
  </w:style>
  <w:style w:type="paragraph" w:styleId="43">
    <w:name w:val="toc 9"/>
    <w:basedOn w:val="1"/>
    <w:next w:val="1"/>
    <w:qFormat/>
    <w:uiPriority w:val="39"/>
    <w:pPr>
      <w:ind w:left="1680"/>
      <w:jc w:val="left"/>
    </w:pPr>
    <w:rPr>
      <w:sz w:val="18"/>
      <w:szCs w:val="18"/>
    </w:rPr>
  </w:style>
  <w:style w:type="paragraph" w:styleId="44">
    <w:name w:val="Body Text 2"/>
    <w:basedOn w:val="1"/>
    <w:link w:val="162"/>
    <w:qFormat/>
    <w:uiPriority w:val="0"/>
    <w:pPr>
      <w:jc w:val="center"/>
    </w:pPr>
    <w:rPr>
      <w:b/>
      <w:bCs/>
      <w:kern w:val="0"/>
      <w:sz w:val="72"/>
      <w:szCs w:val="20"/>
    </w:rPr>
  </w:style>
  <w:style w:type="paragraph" w:styleId="45">
    <w:name w:val="List Continue 2"/>
    <w:basedOn w:val="1"/>
    <w:unhideWhenUsed/>
    <w:qFormat/>
    <w:uiPriority w:val="99"/>
    <w:pPr>
      <w:spacing w:after="120" w:line="360" w:lineRule="auto"/>
      <w:ind w:left="840" w:leftChars="400"/>
      <w:contextualSpacing/>
    </w:pPr>
    <w:rPr>
      <w:sz w:val="24"/>
    </w:rPr>
  </w:style>
  <w:style w:type="paragraph" w:styleId="46">
    <w:name w:val="HTML Preformatted"/>
    <w:basedOn w:val="1"/>
    <w:link w:val="15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kern w:val="0"/>
      <w:sz w:val="24"/>
    </w:rPr>
  </w:style>
  <w:style w:type="paragraph" w:styleId="47">
    <w:name w:val="Normal (Web)"/>
    <w:basedOn w:val="1"/>
    <w:link w:val="120"/>
    <w:qFormat/>
    <w:uiPriority w:val="0"/>
    <w:pPr>
      <w:widowControl/>
      <w:spacing w:before="100" w:after="100"/>
      <w:jc w:val="left"/>
    </w:pPr>
    <w:rPr>
      <w:rFonts w:ascii="宋体" w:hAnsi="宋体"/>
      <w:kern w:val="0"/>
      <w:sz w:val="24"/>
      <w:szCs w:val="20"/>
    </w:rPr>
  </w:style>
  <w:style w:type="paragraph" w:styleId="48">
    <w:name w:val="Title"/>
    <w:basedOn w:val="1"/>
    <w:next w:val="1"/>
    <w:link w:val="84"/>
    <w:qFormat/>
    <w:uiPriority w:val="0"/>
    <w:pPr>
      <w:spacing w:before="240" w:after="60"/>
      <w:jc w:val="center"/>
      <w:outlineLvl w:val="0"/>
    </w:pPr>
    <w:rPr>
      <w:rFonts w:ascii="Cambria" w:hAnsi="Cambria"/>
      <w:b/>
      <w:bCs/>
      <w:kern w:val="0"/>
      <w:sz w:val="32"/>
      <w:szCs w:val="32"/>
    </w:rPr>
  </w:style>
  <w:style w:type="paragraph" w:styleId="49">
    <w:name w:val="annotation subject"/>
    <w:basedOn w:val="20"/>
    <w:next w:val="20"/>
    <w:link w:val="142"/>
    <w:qFormat/>
    <w:uiPriority w:val="0"/>
    <w:rPr>
      <w:b/>
      <w:bCs/>
    </w:rPr>
  </w:style>
  <w:style w:type="paragraph" w:styleId="50">
    <w:name w:val="Body Text First Indent"/>
    <w:basedOn w:val="17"/>
    <w:link w:val="101"/>
    <w:qFormat/>
    <w:uiPriority w:val="0"/>
    <w:pPr>
      <w:widowControl/>
      <w:ind w:firstLine="420" w:firstLineChars="100"/>
      <w:jc w:val="left"/>
    </w:pPr>
    <w:rPr>
      <w:sz w:val="24"/>
    </w:rPr>
  </w:style>
  <w:style w:type="paragraph" w:styleId="51">
    <w:name w:val="Body Text First Indent 2"/>
    <w:basedOn w:val="24"/>
    <w:link w:val="171"/>
    <w:qFormat/>
    <w:uiPriority w:val="0"/>
    <w:pPr>
      <w:adjustRightInd w:val="0"/>
      <w:spacing w:line="360" w:lineRule="auto"/>
      <w:ind w:left="0" w:leftChars="0" w:firstLine="420"/>
      <w:textAlignment w:val="baseline"/>
    </w:pPr>
    <w:rPr>
      <w:rFonts w:ascii="宋体"/>
      <w:color w:val="000000"/>
      <w:kern w:val="2"/>
      <w:sz w:val="21"/>
    </w:rPr>
  </w:style>
  <w:style w:type="table" w:styleId="53">
    <w:name w:val="Table Grid"/>
    <w:basedOn w:val="5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Emphasis"/>
    <w:qFormat/>
    <w:uiPriority w:val="20"/>
    <w:rPr>
      <w:color w:val="CC0000"/>
    </w:rPr>
  </w:style>
  <w:style w:type="character" w:styleId="58">
    <w:name w:val="Hyperlink"/>
    <w:basedOn w:val="54"/>
    <w:qFormat/>
    <w:uiPriority w:val="99"/>
    <w:rPr>
      <w:color w:val="261CDC"/>
      <w:u w:val="single"/>
    </w:rPr>
  </w:style>
  <w:style w:type="character" w:styleId="59">
    <w:name w:val="annotation reference"/>
    <w:qFormat/>
    <w:uiPriority w:val="99"/>
    <w:rPr>
      <w:sz w:val="21"/>
      <w:szCs w:val="21"/>
    </w:rPr>
  </w:style>
  <w:style w:type="character" w:customStyle="1" w:styleId="60">
    <w:name w:val="访问过的超链接1"/>
    <w:unhideWhenUsed/>
    <w:qFormat/>
    <w:uiPriority w:val="99"/>
    <w:rPr>
      <w:color w:val="800080"/>
      <w:u w:val="single"/>
    </w:rPr>
  </w:style>
  <w:style w:type="character" w:customStyle="1" w:styleId="61">
    <w:name w:val="页眉 Char"/>
    <w:link w:val="35"/>
    <w:qFormat/>
    <w:uiPriority w:val="99"/>
    <w:rPr>
      <w:sz w:val="18"/>
      <w:szCs w:val="18"/>
    </w:rPr>
  </w:style>
  <w:style w:type="character" w:customStyle="1" w:styleId="62">
    <w:name w:val="正文文本缩进 Char"/>
    <w:link w:val="24"/>
    <w:qFormat/>
    <w:uiPriority w:val="99"/>
    <w:rPr>
      <w:rFonts w:ascii="Times New Roman" w:hAnsi="Times New Roman" w:eastAsia="宋体" w:cs="Times New Roman"/>
      <w:szCs w:val="24"/>
    </w:rPr>
  </w:style>
  <w:style w:type="character" w:customStyle="1" w:styleId="63">
    <w:name w:val="样式 正文文本 + 首行缩进:  2 字符 Char"/>
    <w:qFormat/>
    <w:uiPriority w:val="0"/>
    <w:rPr>
      <w:rFonts w:eastAsia="宋体" w:cs="宋体"/>
      <w:kern w:val="2"/>
      <w:sz w:val="21"/>
      <w:szCs w:val="21"/>
      <w:lang w:val="en-US" w:eastAsia="zh-CN" w:bidi="ar-SA"/>
    </w:rPr>
  </w:style>
  <w:style w:type="character" w:customStyle="1" w:styleId="64">
    <w:name w:val="标题 9 Char"/>
    <w:link w:val="10"/>
    <w:qFormat/>
    <w:uiPriority w:val="0"/>
    <w:rPr>
      <w:rFonts w:ascii="Times New Roman" w:hAnsi="Times New Roman"/>
      <w:sz w:val="24"/>
    </w:rPr>
  </w:style>
  <w:style w:type="character" w:customStyle="1" w:styleId="65">
    <w:name w:val="样式 宋体 小四"/>
    <w:qFormat/>
    <w:uiPriority w:val="0"/>
    <w:rPr>
      <w:rFonts w:ascii="宋体" w:hAnsi="宋体"/>
      <w:sz w:val="24"/>
    </w:rPr>
  </w:style>
  <w:style w:type="character" w:customStyle="1" w:styleId="66">
    <w:name w:val="文档结构图 Char"/>
    <w:link w:val="18"/>
    <w:qFormat/>
    <w:uiPriority w:val="99"/>
    <w:rPr>
      <w:rFonts w:ascii="Times New Roman" w:hAnsi="Times New Roman" w:eastAsia="宋体" w:cs="Times New Roman"/>
      <w:kern w:val="0"/>
      <w:sz w:val="24"/>
      <w:szCs w:val="24"/>
      <w:shd w:val="clear" w:color="auto" w:fill="000080"/>
    </w:rPr>
  </w:style>
  <w:style w:type="character" w:customStyle="1" w:styleId="67">
    <w:name w:val="unnamed31"/>
    <w:qFormat/>
    <w:uiPriority w:val="0"/>
    <w:rPr>
      <w:rFonts w:hint="eastAsia" w:ascii="幼圆" w:eastAsia="幼圆"/>
      <w:spacing w:val="300"/>
      <w:sz w:val="21"/>
      <w:szCs w:val="21"/>
    </w:rPr>
  </w:style>
  <w:style w:type="character" w:customStyle="1" w:styleId="68">
    <w:name w:val="方案正文 Char"/>
    <w:qFormat/>
    <w:uiPriority w:val="0"/>
    <w:rPr>
      <w:rFonts w:eastAsia="宋体"/>
      <w:kern w:val="2"/>
      <w:sz w:val="24"/>
      <w:szCs w:val="24"/>
      <w:lang w:val="en-US" w:eastAsia="zh-CN" w:bidi="ar-SA"/>
    </w:rPr>
  </w:style>
  <w:style w:type="character" w:customStyle="1" w:styleId="69">
    <w:name w:val="页脚 Char1"/>
    <w:semiHidden/>
    <w:qFormat/>
    <w:uiPriority w:val="99"/>
    <w:rPr>
      <w:rFonts w:ascii="Times New Roman" w:hAnsi="Times New Roman" w:eastAsia="宋体"/>
      <w:kern w:val="2"/>
      <w:sz w:val="18"/>
      <w:szCs w:val="18"/>
      <w:lang w:val="en-US" w:eastAsia="zh-CN" w:bidi="ar-SA"/>
    </w:rPr>
  </w:style>
  <w:style w:type="character" w:customStyle="1" w:styleId="70">
    <w:name w:val="纯文本 Char"/>
    <w:qFormat/>
    <w:uiPriority w:val="99"/>
    <w:rPr>
      <w:rFonts w:ascii="宋体" w:hAnsi="Courier New" w:eastAsia="宋体" w:cs="Courier New"/>
      <w:szCs w:val="21"/>
    </w:rPr>
  </w:style>
  <w:style w:type="character" w:customStyle="1" w:styleId="71">
    <w:name w:val="标题 7 Char"/>
    <w:link w:val="8"/>
    <w:qFormat/>
    <w:uiPriority w:val="0"/>
    <w:rPr>
      <w:rFonts w:ascii="Times New Roman" w:hAnsi="Times New Roman"/>
      <w:b/>
      <w:bCs/>
      <w:sz w:val="24"/>
      <w:szCs w:val="24"/>
    </w:rPr>
  </w:style>
  <w:style w:type="character" w:customStyle="1" w:styleId="72">
    <w:name w:val="列出段落 Char"/>
    <w:link w:val="73"/>
    <w:qFormat/>
    <w:uiPriority w:val="34"/>
    <w:rPr>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title_emph"/>
    <w:basedOn w:val="54"/>
    <w:qFormat/>
    <w:uiPriority w:val="0"/>
  </w:style>
  <w:style w:type="character" w:customStyle="1" w:styleId="75">
    <w:name w:val="批注框文本 Char"/>
    <w:link w:val="33"/>
    <w:semiHidden/>
    <w:qFormat/>
    <w:uiPriority w:val="99"/>
    <w:rPr>
      <w:rFonts w:ascii="Times New Roman" w:hAnsi="Times New Roman" w:eastAsia="宋体" w:cs="Times New Roman"/>
      <w:sz w:val="18"/>
      <w:szCs w:val="18"/>
    </w:rPr>
  </w:style>
  <w:style w:type="character" w:customStyle="1" w:styleId="76">
    <w:name w:val="apple-style-span"/>
    <w:qFormat/>
    <w:uiPriority w:val="0"/>
  </w:style>
  <w:style w:type="character" w:customStyle="1" w:styleId="77">
    <w:name w:val="font12gray1"/>
    <w:qFormat/>
    <w:uiPriority w:val="0"/>
    <w:rPr>
      <w:spacing w:val="300"/>
      <w:sz w:val="18"/>
      <w:szCs w:val="18"/>
    </w:rPr>
  </w:style>
  <w:style w:type="character" w:customStyle="1" w:styleId="78">
    <w:name w:val="页脚 Char"/>
    <w:link w:val="34"/>
    <w:qFormat/>
    <w:uiPriority w:val="99"/>
    <w:rPr>
      <w:sz w:val="18"/>
      <w:szCs w:val="18"/>
    </w:rPr>
  </w:style>
  <w:style w:type="character" w:customStyle="1" w:styleId="79">
    <w:name w:val="小四 段落 宋体 Char1"/>
    <w:link w:val="80"/>
    <w:semiHidden/>
    <w:qFormat/>
    <w:uiPriority w:val="0"/>
    <w:rPr>
      <w:rFonts w:ascii="Times New Roman" w:hAnsi="Times New Roman"/>
      <w:kern w:val="2"/>
      <w:sz w:val="24"/>
      <w:szCs w:val="24"/>
    </w:rPr>
  </w:style>
  <w:style w:type="paragraph" w:customStyle="1" w:styleId="80">
    <w:name w:val="小四 段落 宋体"/>
    <w:basedOn w:val="14"/>
    <w:link w:val="79"/>
    <w:semiHidden/>
    <w:qFormat/>
    <w:uiPriority w:val="0"/>
    <w:pPr>
      <w:ind w:left="113" w:right="113" w:firstLine="425"/>
      <w:jc w:val="left"/>
    </w:pPr>
    <w:rPr>
      <w:szCs w:val="24"/>
    </w:rPr>
  </w:style>
  <w:style w:type="character" w:customStyle="1" w:styleId="81">
    <w:name w:val="apple-converted-space"/>
    <w:qFormat/>
    <w:uiPriority w:val="0"/>
  </w:style>
  <w:style w:type="character" w:customStyle="1" w:styleId="82">
    <w:name w:val="标题 3 Char"/>
    <w:link w:val="4"/>
    <w:qFormat/>
    <w:uiPriority w:val="99"/>
    <w:rPr>
      <w:rFonts w:ascii="Times New Roman" w:hAnsi="Times New Roman"/>
      <w:sz w:val="24"/>
    </w:rPr>
  </w:style>
  <w:style w:type="character" w:customStyle="1" w:styleId="83">
    <w:name w:val="标题 3 Char1"/>
    <w:qFormat/>
    <w:uiPriority w:val="0"/>
    <w:rPr>
      <w:rFonts w:ascii="Times New Roman" w:hAnsi="Times New Roman" w:eastAsia="黑体" w:cs="Times New Roman"/>
      <w:b/>
      <w:sz w:val="28"/>
      <w:szCs w:val="20"/>
    </w:rPr>
  </w:style>
  <w:style w:type="character" w:customStyle="1" w:styleId="84">
    <w:name w:val="标题 Char"/>
    <w:link w:val="48"/>
    <w:qFormat/>
    <w:uiPriority w:val="0"/>
    <w:rPr>
      <w:rFonts w:ascii="Cambria" w:hAnsi="Cambria" w:eastAsia="宋体" w:cs="Times New Roman"/>
      <w:b/>
      <w:bCs/>
      <w:sz w:val="32"/>
      <w:szCs w:val="32"/>
    </w:rPr>
  </w:style>
  <w:style w:type="character" w:customStyle="1" w:styleId="85">
    <w:name w:val="日期 Char1"/>
    <w:semiHidden/>
    <w:qFormat/>
    <w:uiPriority w:val="99"/>
    <w:rPr>
      <w:rFonts w:ascii="Times New Roman" w:hAnsi="Times New Roman" w:eastAsia="宋体"/>
      <w:kern w:val="2"/>
      <w:sz w:val="21"/>
      <w:szCs w:val="21"/>
      <w:lang w:val="en-US" w:eastAsia="zh-CN" w:bidi="ar-SA"/>
    </w:rPr>
  </w:style>
  <w:style w:type="character" w:customStyle="1" w:styleId="86">
    <w:name w:val="无间隔 Char"/>
    <w:link w:val="87"/>
    <w:qFormat/>
    <w:uiPriority w:val="0"/>
    <w:rPr>
      <w:sz w:val="22"/>
      <w:szCs w:val="22"/>
      <w:lang w:bidi="ar-SA"/>
    </w:rPr>
  </w:style>
  <w:style w:type="paragraph" w:styleId="87">
    <w:name w:val="No Spacing"/>
    <w:link w:val="86"/>
    <w:qFormat/>
    <w:uiPriority w:val="0"/>
    <w:rPr>
      <w:rFonts w:ascii="Calibri" w:hAnsi="Calibri" w:eastAsia="宋体" w:cs="Times New Roman"/>
      <w:sz w:val="22"/>
      <w:szCs w:val="22"/>
      <w:lang w:val="en-US" w:eastAsia="zh-CN" w:bidi="ar-SA"/>
    </w:rPr>
  </w:style>
  <w:style w:type="character" w:customStyle="1" w:styleId="88">
    <w:name w:val="opration3"/>
    <w:qFormat/>
    <w:uiPriority w:val="0"/>
  </w:style>
  <w:style w:type="character" w:customStyle="1" w:styleId="89">
    <w:name w:val="标题 6 Char"/>
    <w:link w:val="7"/>
    <w:qFormat/>
    <w:uiPriority w:val="0"/>
    <w:rPr>
      <w:rFonts w:ascii="Times New Roman" w:hAnsi="Times New Roman"/>
      <w:sz w:val="24"/>
    </w:rPr>
  </w:style>
  <w:style w:type="character" w:customStyle="1" w:styleId="90">
    <w:name w:val="项目编号A Char"/>
    <w:link w:val="91"/>
    <w:qFormat/>
    <w:uiPriority w:val="0"/>
    <w:rPr>
      <w:rFonts w:ascii="Arial" w:hAnsi="Arial"/>
      <w:kern w:val="2"/>
      <w:sz w:val="24"/>
      <w:szCs w:val="24"/>
    </w:rPr>
  </w:style>
  <w:style w:type="paragraph" w:customStyle="1" w:styleId="91">
    <w:name w:val="项目编号A"/>
    <w:basedOn w:val="1"/>
    <w:link w:val="90"/>
    <w:qFormat/>
    <w:uiPriority w:val="0"/>
    <w:pPr>
      <w:tabs>
        <w:tab w:val="left" w:pos="360"/>
      </w:tabs>
      <w:spacing w:line="360" w:lineRule="auto"/>
    </w:pPr>
    <w:rPr>
      <w:rFonts w:ascii="Arial" w:hAnsi="Arial"/>
      <w:sz w:val="24"/>
    </w:rPr>
  </w:style>
  <w:style w:type="character" w:customStyle="1" w:styleId="92">
    <w:name w:val="info4"/>
    <w:qFormat/>
    <w:uiPriority w:val="0"/>
  </w:style>
  <w:style w:type="character" w:customStyle="1" w:styleId="93">
    <w:name w:val="c2"/>
    <w:qFormat/>
    <w:uiPriority w:val="0"/>
  </w:style>
  <w:style w:type="character" w:customStyle="1" w:styleId="94">
    <w:name w:val="style31"/>
    <w:qFormat/>
    <w:uiPriority w:val="0"/>
    <w:rPr>
      <w:sz w:val="20"/>
      <w:szCs w:val="20"/>
    </w:rPr>
  </w:style>
  <w:style w:type="character" w:customStyle="1" w:styleId="95">
    <w:name w:val="ha28"/>
    <w:qFormat/>
    <w:uiPriority w:val="0"/>
  </w:style>
  <w:style w:type="character" w:customStyle="1" w:styleId="96">
    <w:name w:val="正文文本缩进 Char1"/>
    <w:qFormat/>
    <w:uiPriority w:val="99"/>
    <w:rPr>
      <w:rFonts w:ascii="宋体" w:eastAsia="宋体"/>
      <w:kern w:val="2"/>
      <w:sz w:val="24"/>
      <w:szCs w:val="24"/>
      <w:lang w:val="en-US" w:eastAsia="zh-CN" w:bidi="ar-SA"/>
    </w:rPr>
  </w:style>
  <w:style w:type="character" w:customStyle="1" w:styleId="97">
    <w:name w:val="b_address"/>
    <w:qFormat/>
    <w:uiPriority w:val="99"/>
    <w:rPr>
      <w:rFonts w:eastAsia="宋体"/>
      <w:kern w:val="2"/>
      <w:sz w:val="24"/>
      <w:szCs w:val="24"/>
      <w:lang w:val="en-US" w:eastAsia="zh-CN" w:bidi="ar-SA"/>
    </w:rPr>
  </w:style>
  <w:style w:type="character" w:customStyle="1" w:styleId="98">
    <w:name w:val="正文缩进 Char"/>
    <w:link w:val="15"/>
    <w:qFormat/>
    <w:uiPriority w:val="0"/>
    <w:rPr>
      <w:rFonts w:ascii="Times New Roman" w:hAnsi="Times New Roman" w:eastAsia="宋体" w:cs="Times New Roman"/>
      <w:szCs w:val="20"/>
    </w:rPr>
  </w:style>
  <w:style w:type="character" w:customStyle="1" w:styleId="99">
    <w:name w:val="Book Title"/>
    <w:qFormat/>
    <w:uiPriority w:val="33"/>
    <w:rPr>
      <w:b/>
      <w:bCs/>
      <w:smallCaps/>
      <w:spacing w:val="5"/>
    </w:rPr>
  </w:style>
  <w:style w:type="character" w:customStyle="1" w:styleId="100">
    <w:name w:val="标题 4 Char"/>
    <w:link w:val="5"/>
    <w:qFormat/>
    <w:uiPriority w:val="0"/>
    <w:rPr>
      <w:rFonts w:ascii="Arial" w:hAnsi="Arial" w:eastAsia="黑体" w:cs="Times New Roman"/>
      <w:b/>
      <w:bCs/>
      <w:sz w:val="28"/>
      <w:szCs w:val="28"/>
    </w:rPr>
  </w:style>
  <w:style w:type="character" w:customStyle="1" w:styleId="101">
    <w:name w:val="正文首行缩进 Char"/>
    <w:link w:val="50"/>
    <w:qFormat/>
    <w:uiPriority w:val="0"/>
    <w:rPr>
      <w:rFonts w:ascii="Times New Roman" w:hAnsi="Times New Roman" w:eastAsia="宋体" w:cs="Times New Roman"/>
      <w:kern w:val="0"/>
      <w:sz w:val="24"/>
      <w:szCs w:val="24"/>
    </w:rPr>
  </w:style>
  <w:style w:type="character" w:customStyle="1" w:styleId="102">
    <w:name w:val="正文文本 Char"/>
    <w:link w:val="17"/>
    <w:qFormat/>
    <w:uiPriority w:val="0"/>
    <w:rPr>
      <w:rFonts w:ascii="Times New Roman" w:hAnsi="Times New Roman" w:eastAsia="宋体" w:cs="Times New Roman"/>
      <w:szCs w:val="24"/>
    </w:rPr>
  </w:style>
  <w:style w:type="character" w:customStyle="1" w:styleId="103">
    <w:name w:val="hua1"/>
    <w:qFormat/>
    <w:uiPriority w:val="0"/>
    <w:rPr>
      <w:color w:val="F79825"/>
    </w:rPr>
  </w:style>
  <w:style w:type="character" w:customStyle="1" w:styleId="104">
    <w:name w:val="Char Char1"/>
    <w:qFormat/>
    <w:uiPriority w:val="0"/>
    <w:rPr>
      <w:rFonts w:ascii="宋体" w:hAnsi="Courier New" w:eastAsia="宋体"/>
      <w:kern w:val="2"/>
      <w:sz w:val="21"/>
      <w:lang w:val="en-US" w:eastAsia="zh-CN" w:bidi="ar-SA"/>
    </w:rPr>
  </w:style>
  <w:style w:type="character" w:customStyle="1" w:styleId="105">
    <w:name w:val="页眉 Char1"/>
    <w:semiHidden/>
    <w:qFormat/>
    <w:uiPriority w:val="99"/>
    <w:rPr>
      <w:rFonts w:ascii="Times New Roman" w:hAnsi="Times New Roman" w:eastAsia="宋体"/>
      <w:kern w:val="2"/>
      <w:sz w:val="18"/>
      <w:szCs w:val="18"/>
      <w:lang w:val="en-US" w:eastAsia="zh-CN" w:bidi="ar-SA"/>
    </w:rPr>
  </w:style>
  <w:style w:type="character" w:customStyle="1" w:styleId="106">
    <w:name w:val="dash6b63_6587__char"/>
    <w:qFormat/>
    <w:uiPriority w:val="0"/>
    <w:rPr>
      <w:rFonts w:cs="Times New Roman"/>
    </w:rPr>
  </w:style>
  <w:style w:type="character" w:customStyle="1" w:styleId="107">
    <w:name w:val="style3"/>
    <w:qFormat/>
    <w:uiPriority w:val="0"/>
  </w:style>
  <w:style w:type="character" w:customStyle="1" w:styleId="108">
    <w:name w:val="批注文字 Char"/>
    <w:link w:val="20"/>
    <w:qFormat/>
    <w:uiPriority w:val="99"/>
    <w:rPr>
      <w:rFonts w:ascii="Times New Roman" w:hAnsi="Times New Roman" w:eastAsia="宋体" w:cs="Times New Roman"/>
      <w:szCs w:val="24"/>
    </w:rPr>
  </w:style>
  <w:style w:type="character" w:customStyle="1" w:styleId="109">
    <w:name w:val="unnamed1"/>
    <w:qFormat/>
    <w:uiPriority w:val="0"/>
  </w:style>
  <w:style w:type="character" w:customStyle="1" w:styleId="110">
    <w:name w:val="c1"/>
    <w:qFormat/>
    <w:uiPriority w:val="0"/>
  </w:style>
  <w:style w:type="character" w:customStyle="1" w:styleId="111">
    <w:name w:val="para"/>
    <w:basedOn w:val="54"/>
    <w:qFormat/>
    <w:uiPriority w:val="0"/>
  </w:style>
  <w:style w:type="character" w:customStyle="1" w:styleId="112">
    <w:name w:val="font-12"/>
    <w:qFormat/>
    <w:uiPriority w:val="0"/>
  </w:style>
  <w:style w:type="character" w:customStyle="1" w:styleId="113">
    <w:name w:val="方案正文 Char1"/>
    <w:link w:val="114"/>
    <w:qFormat/>
    <w:uiPriority w:val="0"/>
    <w:rPr>
      <w:rFonts w:ascii="Times New Roman" w:hAnsi="Times New Roman"/>
      <w:kern w:val="2"/>
      <w:sz w:val="24"/>
      <w:szCs w:val="24"/>
    </w:rPr>
  </w:style>
  <w:style w:type="paragraph" w:customStyle="1" w:styleId="114">
    <w:name w:val="方案正文"/>
    <w:basedOn w:val="1"/>
    <w:link w:val="113"/>
    <w:qFormat/>
    <w:uiPriority w:val="0"/>
    <w:pPr>
      <w:tabs>
        <w:tab w:val="left" w:pos="840"/>
      </w:tabs>
      <w:spacing w:line="360" w:lineRule="auto"/>
    </w:pPr>
    <w:rPr>
      <w:sz w:val="24"/>
    </w:rPr>
  </w:style>
  <w:style w:type="character" w:customStyle="1" w:styleId="115">
    <w:name w:val="标题 8 Char"/>
    <w:link w:val="9"/>
    <w:qFormat/>
    <w:uiPriority w:val="0"/>
    <w:rPr>
      <w:rFonts w:ascii="Arial" w:hAnsi="Arial" w:eastAsia="黑体"/>
      <w:sz w:val="24"/>
      <w:szCs w:val="24"/>
    </w:rPr>
  </w:style>
  <w:style w:type="character" w:customStyle="1" w:styleId="116">
    <w:name w:val="标书正文格式 Char1"/>
    <w:link w:val="117"/>
    <w:qFormat/>
    <w:uiPriority w:val="0"/>
    <w:rPr>
      <w:kern w:val="2"/>
      <w:sz w:val="24"/>
      <w:szCs w:val="24"/>
      <w:lang w:val="en-US" w:eastAsia="zh-CN" w:bidi="ar-SA"/>
    </w:rPr>
  </w:style>
  <w:style w:type="paragraph" w:customStyle="1" w:styleId="117">
    <w:name w:val="标书正文格式"/>
    <w:link w:val="116"/>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character" w:customStyle="1" w:styleId="118">
    <w:name w:val="小四 段落 宋体 Char Char"/>
    <w:link w:val="119"/>
    <w:qFormat/>
    <w:uiPriority w:val="0"/>
    <w:rPr>
      <w:rFonts w:ascii="Times New Roman" w:hAnsi="Times New Roman"/>
      <w:kern w:val="2"/>
      <w:sz w:val="24"/>
      <w:szCs w:val="24"/>
    </w:rPr>
  </w:style>
  <w:style w:type="paragraph" w:customStyle="1" w:styleId="119">
    <w:name w:val="小四 段落 宋体 Char"/>
    <w:basedOn w:val="14"/>
    <w:link w:val="118"/>
    <w:qFormat/>
    <w:uiPriority w:val="0"/>
    <w:pPr>
      <w:ind w:left="0" w:right="-33" w:firstLine="545" w:firstLineChars="227"/>
      <w:jc w:val="left"/>
    </w:pPr>
    <w:rPr>
      <w:szCs w:val="24"/>
    </w:rPr>
  </w:style>
  <w:style w:type="character" w:customStyle="1" w:styleId="120">
    <w:name w:val="普通(网站) Char"/>
    <w:link w:val="47"/>
    <w:qFormat/>
    <w:uiPriority w:val="0"/>
    <w:rPr>
      <w:rFonts w:ascii="宋体" w:hAnsi="宋体" w:eastAsia="宋体" w:cs="Times New Roman"/>
      <w:kern w:val="0"/>
      <w:sz w:val="24"/>
      <w:szCs w:val="20"/>
    </w:rPr>
  </w:style>
  <w:style w:type="character" w:customStyle="1" w:styleId="121">
    <w:name w:val="style21"/>
    <w:qFormat/>
    <w:uiPriority w:val="0"/>
    <w:rPr>
      <w:b/>
      <w:bCs/>
      <w:color w:val="000000"/>
    </w:rPr>
  </w:style>
  <w:style w:type="character" w:customStyle="1" w:styleId="122">
    <w:name w:val="Plain Text Char"/>
    <w:qFormat/>
    <w:locked/>
    <w:uiPriority w:val="99"/>
    <w:rPr>
      <w:rFonts w:ascii="宋体" w:hAnsi="Courier New" w:eastAsia="宋体"/>
      <w:sz w:val="21"/>
    </w:rPr>
  </w:style>
  <w:style w:type="character" w:customStyle="1" w:styleId="123">
    <w:name w:val="称呼 Char"/>
    <w:link w:val="21"/>
    <w:qFormat/>
    <w:uiPriority w:val="0"/>
    <w:rPr>
      <w:rFonts w:ascii="Times New Roman" w:hAnsi="Times New Roman"/>
      <w:kern w:val="2"/>
      <w:sz w:val="21"/>
    </w:rPr>
  </w:style>
  <w:style w:type="character" w:customStyle="1" w:styleId="124">
    <w:name w:val="标题 5 Char"/>
    <w:link w:val="6"/>
    <w:qFormat/>
    <w:uiPriority w:val="0"/>
    <w:rPr>
      <w:rFonts w:ascii="Times New Roman" w:hAnsi="Times New Roman"/>
      <w:b/>
      <w:spacing w:val="20"/>
      <w:sz w:val="24"/>
    </w:rPr>
  </w:style>
  <w:style w:type="character" w:customStyle="1" w:styleId="125">
    <w:name w:val="ku1"/>
    <w:qFormat/>
    <w:uiPriority w:val="0"/>
    <w:rPr>
      <w:bdr w:val="single" w:color="999999" w:sz="6" w:space="0"/>
      <w:shd w:val="clear" w:color="auto" w:fill="FFFFFF"/>
    </w:rPr>
  </w:style>
  <w:style w:type="character" w:customStyle="1" w:styleId="126">
    <w:name w:val="f11"/>
    <w:qFormat/>
    <w:uiPriority w:val="0"/>
    <w:rPr>
      <w:spacing w:val="360"/>
      <w:sz w:val="24"/>
      <w:szCs w:val="24"/>
    </w:rPr>
  </w:style>
  <w:style w:type="character" w:customStyle="1" w:styleId="127">
    <w:name w:val="小四 段落 宋体 Char Char Char Char1"/>
    <w:link w:val="128"/>
    <w:qFormat/>
    <w:uiPriority w:val="0"/>
    <w:rPr>
      <w:rFonts w:ascii="Times New Roman" w:hAnsi="Times New Roman"/>
      <w:kern w:val="2"/>
      <w:sz w:val="24"/>
      <w:szCs w:val="24"/>
    </w:rPr>
  </w:style>
  <w:style w:type="paragraph" w:customStyle="1" w:styleId="128">
    <w:name w:val="小四 段落 宋体 Char Char Char"/>
    <w:basedOn w:val="14"/>
    <w:link w:val="127"/>
    <w:qFormat/>
    <w:uiPriority w:val="0"/>
    <w:pPr>
      <w:ind w:left="0" w:right="-33" w:firstLine="480" w:firstLineChars="200"/>
      <w:jc w:val="left"/>
    </w:pPr>
    <w:rPr>
      <w:szCs w:val="24"/>
    </w:rPr>
  </w:style>
  <w:style w:type="character" w:customStyle="1" w:styleId="129">
    <w:name w:val="常规 Char"/>
    <w:link w:val="130"/>
    <w:qFormat/>
    <w:uiPriority w:val="0"/>
    <w:rPr>
      <w:rFonts w:ascii="Times New Roman" w:hAnsi="Times New Roman"/>
      <w:kern w:val="2"/>
      <w:sz w:val="21"/>
      <w:szCs w:val="21"/>
    </w:rPr>
  </w:style>
  <w:style w:type="paragraph" w:customStyle="1" w:styleId="130">
    <w:name w:val="常规"/>
    <w:basedOn w:val="1"/>
    <w:link w:val="129"/>
    <w:qFormat/>
    <w:uiPriority w:val="0"/>
    <w:pPr>
      <w:spacing w:beforeLines="100" w:afterLines="100"/>
      <w:ind w:left="1134"/>
    </w:pPr>
    <w:rPr>
      <w:szCs w:val="21"/>
    </w:rPr>
  </w:style>
  <w:style w:type="character" w:customStyle="1" w:styleId="131">
    <w:name w:val="Subtle Reference"/>
    <w:qFormat/>
    <w:uiPriority w:val="31"/>
    <w:rPr>
      <w:smallCaps/>
      <w:color w:val="C0504D"/>
      <w:u w:val="single"/>
    </w:rPr>
  </w:style>
  <w:style w:type="character" w:customStyle="1" w:styleId="132">
    <w:name w:val="标题 1 Char"/>
    <w:link w:val="2"/>
    <w:qFormat/>
    <w:uiPriority w:val="99"/>
    <w:rPr>
      <w:rFonts w:ascii="宋体" w:hAnsi="Times New Roman"/>
      <w:spacing w:val="20"/>
      <w:kern w:val="44"/>
      <w:sz w:val="30"/>
    </w:rPr>
  </w:style>
  <w:style w:type="character" w:customStyle="1" w:styleId="133">
    <w:name w:val="样式 宋体"/>
    <w:qFormat/>
    <w:uiPriority w:val="0"/>
    <w:rPr>
      <w:rFonts w:ascii="宋体" w:hAnsi="宋体" w:eastAsia="宋体" w:cs="宋体"/>
      <w:sz w:val="21"/>
    </w:rPr>
  </w:style>
  <w:style w:type="character" w:customStyle="1" w:styleId="134">
    <w:name w:val="Body Text First Indent Char"/>
    <w:qFormat/>
    <w:uiPriority w:val="0"/>
    <w:rPr>
      <w:rFonts w:ascii="宋体"/>
      <w:kern w:val="2"/>
      <w:sz w:val="24"/>
      <w:szCs w:val="24"/>
    </w:rPr>
  </w:style>
  <w:style w:type="character" w:customStyle="1" w:styleId="135">
    <w:name w:val="t_tag"/>
    <w:qFormat/>
    <w:uiPriority w:val="0"/>
  </w:style>
  <w:style w:type="character" w:customStyle="1" w:styleId="136">
    <w:name w:val="geshi13221"/>
    <w:qFormat/>
    <w:uiPriority w:val="0"/>
    <w:rPr>
      <w:rFonts w:hint="default" w:ascii="Ђˎ̥" w:hAnsi="Ђˎ̥"/>
      <w:color w:val="000000"/>
      <w:sz w:val="20"/>
      <w:szCs w:val="20"/>
    </w:rPr>
  </w:style>
  <w:style w:type="character" w:customStyle="1" w:styleId="137">
    <w:name w:val="不明显强调1"/>
    <w:qFormat/>
    <w:uiPriority w:val="0"/>
    <w:rPr>
      <w:rFonts w:eastAsia="宋体"/>
      <w:sz w:val="21"/>
    </w:rPr>
  </w:style>
  <w:style w:type="character" w:customStyle="1" w:styleId="138">
    <w:name w:val="明显引用 Char"/>
    <w:link w:val="139"/>
    <w:qFormat/>
    <w:uiPriority w:val="30"/>
    <w:rPr>
      <w:rFonts w:ascii="Times New Roman" w:hAnsi="Times New Roman" w:eastAsia="宋体" w:cs="Times New Roman"/>
      <w:b/>
      <w:bCs/>
      <w:i/>
      <w:iCs/>
      <w:color w:val="4F81BD"/>
      <w:szCs w:val="24"/>
    </w:rPr>
  </w:style>
  <w:style w:type="paragraph" w:styleId="139">
    <w:name w:val="Intense Quote"/>
    <w:basedOn w:val="1"/>
    <w:next w:val="1"/>
    <w:link w:val="138"/>
    <w:qFormat/>
    <w:uiPriority w:val="30"/>
    <w:pPr>
      <w:pBdr>
        <w:bottom w:val="single" w:color="4F81BD" w:sz="4" w:space="4"/>
      </w:pBdr>
      <w:spacing w:before="200" w:after="280"/>
      <w:ind w:left="936" w:right="936"/>
    </w:pPr>
    <w:rPr>
      <w:b/>
      <w:bCs/>
      <w:i/>
      <w:iCs/>
      <w:color w:val="4F81BD"/>
      <w:kern w:val="0"/>
      <w:sz w:val="20"/>
    </w:rPr>
  </w:style>
  <w:style w:type="character" w:customStyle="1" w:styleId="140">
    <w:name w:val="方案文档 Char Char"/>
    <w:link w:val="141"/>
    <w:qFormat/>
    <w:uiPriority w:val="0"/>
    <w:rPr>
      <w:rFonts w:ascii="Arial" w:hAnsi="Arial"/>
      <w:kern w:val="2"/>
      <w:sz w:val="24"/>
    </w:rPr>
  </w:style>
  <w:style w:type="paragraph" w:customStyle="1" w:styleId="141">
    <w:name w:val="方案文档 Char"/>
    <w:basedOn w:val="1"/>
    <w:link w:val="140"/>
    <w:qFormat/>
    <w:uiPriority w:val="0"/>
    <w:pPr>
      <w:spacing w:line="360" w:lineRule="auto"/>
      <w:ind w:firstLine="480" w:firstLineChars="200"/>
    </w:pPr>
    <w:rPr>
      <w:rFonts w:ascii="Arial" w:hAnsi="Arial"/>
      <w:sz w:val="24"/>
      <w:szCs w:val="20"/>
    </w:rPr>
  </w:style>
  <w:style w:type="character" w:customStyle="1" w:styleId="142">
    <w:name w:val="批注主题 Char"/>
    <w:link w:val="49"/>
    <w:qFormat/>
    <w:uiPriority w:val="0"/>
    <w:rPr>
      <w:rFonts w:ascii="Times New Roman" w:hAnsi="Times New Roman" w:eastAsia="宋体" w:cs="Times New Roman"/>
      <w:b/>
      <w:bCs/>
      <w:szCs w:val="24"/>
    </w:rPr>
  </w:style>
  <w:style w:type="character" w:customStyle="1" w:styleId="143">
    <w:name w:val="txt1"/>
    <w:qFormat/>
    <w:uiPriority w:val="0"/>
    <w:rPr>
      <w:color w:val="000099"/>
      <w:spacing w:val="400"/>
      <w:sz w:val="20"/>
      <w:szCs w:val="20"/>
      <w:u w:val="none"/>
    </w:rPr>
  </w:style>
  <w:style w:type="character" w:customStyle="1" w:styleId="144">
    <w:name w:val="标题 2 Char"/>
    <w:link w:val="3"/>
    <w:qFormat/>
    <w:uiPriority w:val="99"/>
    <w:rPr>
      <w:rFonts w:ascii="Arial" w:hAnsi="Arial" w:eastAsia="黑体"/>
      <w:b/>
      <w:bCs/>
      <w:sz w:val="32"/>
      <w:szCs w:val="32"/>
    </w:rPr>
  </w:style>
  <w:style w:type="character" w:customStyle="1" w:styleId="145">
    <w:name w:val="z-窗体底端 Char"/>
    <w:link w:val="146"/>
    <w:qFormat/>
    <w:uiPriority w:val="0"/>
    <w:rPr>
      <w:rFonts w:ascii="Arial" w:hAnsi="Arial" w:cs="Arial"/>
      <w:vanish/>
      <w:kern w:val="2"/>
      <w:sz w:val="16"/>
      <w:szCs w:val="16"/>
    </w:rPr>
  </w:style>
  <w:style w:type="paragraph" w:customStyle="1" w:styleId="146">
    <w:name w:val="HTML Bottom of Form"/>
    <w:basedOn w:val="1"/>
    <w:next w:val="1"/>
    <w:link w:val="145"/>
    <w:unhideWhenUsed/>
    <w:qFormat/>
    <w:uiPriority w:val="0"/>
    <w:pPr>
      <w:widowControl/>
      <w:pBdr>
        <w:top w:val="single" w:color="auto" w:sz="6" w:space="1"/>
      </w:pBdr>
      <w:jc w:val="center"/>
    </w:pPr>
    <w:rPr>
      <w:rFonts w:ascii="Arial" w:hAnsi="Arial"/>
      <w:vanish/>
      <w:sz w:val="16"/>
      <w:szCs w:val="16"/>
    </w:rPr>
  </w:style>
  <w:style w:type="character" w:customStyle="1" w:styleId="147">
    <w:name w:val="副标题 Char"/>
    <w:link w:val="38"/>
    <w:qFormat/>
    <w:uiPriority w:val="11"/>
    <w:rPr>
      <w:rFonts w:ascii="Cambria" w:hAnsi="Cambria"/>
      <w:kern w:val="28"/>
      <w:sz w:val="32"/>
      <w:szCs w:val="32"/>
    </w:rPr>
  </w:style>
  <w:style w:type="character" w:customStyle="1" w:styleId="148">
    <w:name w:val="unnamed21"/>
    <w:qFormat/>
    <w:uiPriority w:val="0"/>
    <w:rPr>
      <w:rFonts w:hint="eastAsia" w:ascii="宋体" w:hAnsi="宋体" w:eastAsia="宋体"/>
      <w:spacing w:val="420"/>
      <w:sz w:val="24"/>
      <w:szCs w:val="24"/>
    </w:rPr>
  </w:style>
  <w:style w:type="character" w:customStyle="1" w:styleId="149">
    <w:name w:val="正文首缩两字 Char1"/>
    <w:link w:val="150"/>
    <w:qFormat/>
    <w:uiPriority w:val="0"/>
    <w:rPr>
      <w:rFonts w:ascii="Verdana" w:hAnsi="Verdana"/>
      <w:kern w:val="2"/>
      <w:sz w:val="24"/>
      <w:szCs w:val="24"/>
    </w:rPr>
  </w:style>
  <w:style w:type="paragraph" w:customStyle="1" w:styleId="150">
    <w:name w:val="正文首缩两字"/>
    <w:basedOn w:val="1"/>
    <w:link w:val="149"/>
    <w:qFormat/>
    <w:uiPriority w:val="0"/>
    <w:pPr>
      <w:spacing w:line="360" w:lineRule="auto"/>
      <w:ind w:firstLine="480" w:firstLineChars="200"/>
    </w:pPr>
    <w:rPr>
      <w:rFonts w:ascii="Verdana" w:hAnsi="Verdana"/>
      <w:sz w:val="24"/>
    </w:rPr>
  </w:style>
  <w:style w:type="character" w:customStyle="1" w:styleId="151">
    <w:name w:val="正文文本 Char1"/>
    <w:qFormat/>
    <w:uiPriority w:val="99"/>
    <w:rPr>
      <w:rFonts w:ascii="宋体"/>
      <w:kern w:val="2"/>
      <w:sz w:val="24"/>
      <w:szCs w:val="24"/>
    </w:rPr>
  </w:style>
  <w:style w:type="character" w:customStyle="1" w:styleId="152">
    <w:name w:val="Char Char2"/>
    <w:qFormat/>
    <w:uiPriority w:val="0"/>
    <w:rPr>
      <w:rFonts w:eastAsia="宋体"/>
      <w:kern w:val="2"/>
      <w:sz w:val="18"/>
      <w:szCs w:val="18"/>
      <w:lang w:val="en-US" w:eastAsia="zh-CN" w:bidi="ar-SA"/>
    </w:rPr>
  </w:style>
  <w:style w:type="character" w:customStyle="1" w:styleId="153">
    <w:name w:val="正文文本缩进 2 Char"/>
    <w:link w:val="32"/>
    <w:qFormat/>
    <w:uiPriority w:val="0"/>
    <w:rPr>
      <w:rFonts w:ascii="宋体" w:hAnsi="宋体" w:eastAsia="宋体" w:cs="Times New Roman"/>
      <w:color w:val="000000"/>
      <w:kern w:val="0"/>
      <w:szCs w:val="24"/>
    </w:rPr>
  </w:style>
  <w:style w:type="character" w:customStyle="1" w:styleId="154">
    <w:name w:val="HTML 预设格式 Char"/>
    <w:link w:val="46"/>
    <w:qFormat/>
    <w:uiPriority w:val="99"/>
    <w:rPr>
      <w:rFonts w:ascii="宋体" w:hAnsi="宋体" w:cs="宋体"/>
      <w:sz w:val="24"/>
      <w:szCs w:val="24"/>
    </w:rPr>
  </w:style>
  <w:style w:type="character" w:customStyle="1" w:styleId="155">
    <w:name w:val="正文文本 3 Char"/>
    <w:link w:val="22"/>
    <w:qFormat/>
    <w:uiPriority w:val="0"/>
    <w:rPr>
      <w:rFonts w:ascii="Times New Roman" w:hAnsi="Times New Roman" w:eastAsia="宋体" w:cs="Times New Roman"/>
      <w:b/>
      <w:bCs/>
      <w:kern w:val="0"/>
      <w:sz w:val="24"/>
      <w:szCs w:val="21"/>
    </w:rPr>
  </w:style>
  <w:style w:type="character" w:customStyle="1" w:styleId="156">
    <w:name w:val="批注框文本 Char1"/>
    <w:semiHidden/>
    <w:qFormat/>
    <w:uiPriority w:val="99"/>
    <w:rPr>
      <w:rFonts w:ascii="Times New Roman" w:hAnsi="Times New Roman" w:eastAsia="宋体"/>
      <w:kern w:val="2"/>
      <w:sz w:val="18"/>
      <w:szCs w:val="18"/>
      <w:lang w:val="en-US" w:eastAsia="zh-CN" w:bidi="ar-SA"/>
    </w:rPr>
  </w:style>
  <w:style w:type="character" w:customStyle="1" w:styleId="157">
    <w:name w:val="日期 Char"/>
    <w:link w:val="31"/>
    <w:qFormat/>
    <w:uiPriority w:val="0"/>
    <w:rPr>
      <w:rFonts w:ascii="Times New Roman" w:hAnsi="Times New Roman" w:eastAsia="宋体" w:cs="Times New Roman"/>
      <w:szCs w:val="24"/>
    </w:rPr>
  </w:style>
  <w:style w:type="character" w:customStyle="1" w:styleId="158">
    <w:name w:val="Table Text Char"/>
    <w:link w:val="159"/>
    <w:qFormat/>
    <w:uiPriority w:val="0"/>
    <w:rPr>
      <w:rFonts w:ascii="Arial" w:hAnsi="Arial"/>
      <w:sz w:val="18"/>
      <w:szCs w:val="18"/>
      <w:lang w:bidi="ar-SA"/>
    </w:rPr>
  </w:style>
  <w:style w:type="paragraph" w:customStyle="1" w:styleId="159">
    <w:name w:val="Table Text"/>
    <w:link w:val="158"/>
    <w:qFormat/>
    <w:uiPriority w:val="0"/>
    <w:pPr>
      <w:snapToGrid w:val="0"/>
      <w:spacing w:before="80" w:after="80"/>
    </w:pPr>
    <w:rPr>
      <w:rFonts w:ascii="Arial" w:hAnsi="Arial" w:eastAsia="宋体" w:cs="Times New Roman"/>
      <w:sz w:val="18"/>
      <w:szCs w:val="18"/>
      <w:lang w:val="en-US" w:eastAsia="zh-CN" w:bidi="ar-SA"/>
    </w:rPr>
  </w:style>
  <w:style w:type="character" w:customStyle="1" w:styleId="160">
    <w:name w:val="纯文本 Char2"/>
    <w:semiHidden/>
    <w:qFormat/>
    <w:uiPriority w:val="99"/>
    <w:rPr>
      <w:rFonts w:ascii="宋体" w:hAnsi="Courier New" w:eastAsia="宋体" w:cs="Courier New"/>
      <w:kern w:val="2"/>
      <w:sz w:val="24"/>
      <w:szCs w:val="21"/>
      <w:lang w:val="en-US" w:eastAsia="zh-CN" w:bidi="ar-SA"/>
    </w:rPr>
  </w:style>
  <w:style w:type="character" w:customStyle="1" w:styleId="161">
    <w:name w:val="正文文本缩进 3 Char"/>
    <w:link w:val="41"/>
    <w:qFormat/>
    <w:uiPriority w:val="0"/>
    <w:rPr>
      <w:rFonts w:ascii="Times New Roman" w:hAnsi="Times New Roman" w:eastAsia="宋体" w:cs="Times New Roman"/>
      <w:sz w:val="16"/>
      <w:szCs w:val="16"/>
    </w:rPr>
  </w:style>
  <w:style w:type="character" w:customStyle="1" w:styleId="162">
    <w:name w:val="正文文本 2 Char"/>
    <w:link w:val="44"/>
    <w:qFormat/>
    <w:uiPriority w:val="0"/>
    <w:rPr>
      <w:rFonts w:ascii="Times New Roman" w:hAnsi="Times New Roman" w:eastAsia="宋体" w:cs="Times New Roman"/>
      <w:b/>
      <w:bCs/>
      <w:sz w:val="72"/>
      <w:szCs w:val="20"/>
    </w:rPr>
  </w:style>
  <w:style w:type="character" w:customStyle="1" w:styleId="163">
    <w:name w:val="z-窗体顶端 Char"/>
    <w:link w:val="164"/>
    <w:qFormat/>
    <w:uiPriority w:val="99"/>
    <w:rPr>
      <w:rFonts w:ascii="Arial" w:hAnsi="Arial" w:cs="Arial"/>
      <w:vanish/>
      <w:kern w:val="2"/>
      <w:sz w:val="16"/>
      <w:szCs w:val="16"/>
    </w:rPr>
  </w:style>
  <w:style w:type="paragraph" w:customStyle="1" w:styleId="164">
    <w:name w:val="HTML Top of Form"/>
    <w:basedOn w:val="1"/>
    <w:next w:val="1"/>
    <w:link w:val="163"/>
    <w:unhideWhenUsed/>
    <w:qFormat/>
    <w:uiPriority w:val="99"/>
    <w:pPr>
      <w:widowControl/>
      <w:pBdr>
        <w:bottom w:val="single" w:color="auto" w:sz="6" w:space="1"/>
      </w:pBdr>
      <w:jc w:val="center"/>
    </w:pPr>
    <w:rPr>
      <w:rFonts w:ascii="Arial" w:hAnsi="Arial"/>
      <w:vanish/>
      <w:sz w:val="16"/>
      <w:szCs w:val="16"/>
    </w:rPr>
  </w:style>
  <w:style w:type="character" w:customStyle="1" w:styleId="165">
    <w:name w:val="info"/>
    <w:qFormat/>
    <w:uiPriority w:val="0"/>
  </w:style>
  <w:style w:type="character" w:customStyle="1" w:styleId="166">
    <w:name w:val="百姓X Char"/>
    <w:link w:val="167"/>
    <w:qFormat/>
    <w:uiPriority w:val="0"/>
    <w:rPr>
      <w:rFonts w:ascii="Arial Narrow" w:hAnsi="Arial Narrow"/>
      <w:kern w:val="2"/>
      <w:sz w:val="24"/>
      <w:szCs w:val="24"/>
    </w:rPr>
  </w:style>
  <w:style w:type="paragraph" w:customStyle="1" w:styleId="167">
    <w:name w:val="百姓X"/>
    <w:basedOn w:val="1"/>
    <w:link w:val="166"/>
    <w:qFormat/>
    <w:uiPriority w:val="0"/>
    <w:pPr>
      <w:spacing w:before="120" w:after="120" w:line="360" w:lineRule="auto"/>
      <w:ind w:firstLine="540"/>
    </w:pPr>
    <w:rPr>
      <w:rFonts w:ascii="Arial Narrow" w:hAnsi="Arial Narrow"/>
      <w:sz w:val="24"/>
    </w:rPr>
  </w:style>
  <w:style w:type="character" w:customStyle="1" w:styleId="168">
    <w:name w:val="style1"/>
    <w:qFormat/>
    <w:uiPriority w:val="0"/>
  </w:style>
  <w:style w:type="character" w:customStyle="1" w:styleId="169">
    <w:name w:val="文档结构图 Char1"/>
    <w:semiHidden/>
    <w:qFormat/>
    <w:uiPriority w:val="99"/>
    <w:rPr>
      <w:rFonts w:ascii="宋体" w:hAnsi="Times New Roman" w:eastAsia="宋体"/>
      <w:kern w:val="2"/>
      <w:sz w:val="18"/>
      <w:szCs w:val="18"/>
      <w:lang w:val="en-US" w:eastAsia="zh-CN" w:bidi="ar-SA"/>
    </w:rPr>
  </w:style>
  <w:style w:type="character" w:customStyle="1" w:styleId="170">
    <w:name w:val="样式 Arial 小四 行距: 1.5 倍行距 Char"/>
    <w:qFormat/>
    <w:uiPriority w:val="0"/>
    <w:rPr>
      <w:rFonts w:ascii="Arial" w:eastAsia="宋体" w:cs="宋体"/>
      <w:kern w:val="2"/>
      <w:sz w:val="24"/>
      <w:lang w:val="en-US" w:eastAsia="zh-CN" w:bidi="ar-SA"/>
    </w:rPr>
  </w:style>
  <w:style w:type="character" w:customStyle="1" w:styleId="171">
    <w:name w:val="正文首行缩进 2 Char"/>
    <w:link w:val="51"/>
    <w:qFormat/>
    <w:uiPriority w:val="0"/>
    <w:rPr>
      <w:rFonts w:ascii="宋体" w:hAnsi="Times New Roman" w:eastAsia="宋体" w:cs="Times New Roman"/>
      <w:color w:val="000000"/>
      <w:kern w:val="2"/>
      <w:sz w:val="21"/>
      <w:szCs w:val="24"/>
    </w:rPr>
  </w:style>
  <w:style w:type="character" w:customStyle="1" w:styleId="172">
    <w:name w:val="纯文本 Char1"/>
    <w:link w:val="29"/>
    <w:qFormat/>
    <w:uiPriority w:val="99"/>
    <w:rPr>
      <w:rFonts w:ascii="宋体" w:hAnsi="Courier New" w:eastAsia="宋体" w:cs="Times New Roman"/>
      <w:szCs w:val="20"/>
    </w:rPr>
  </w:style>
  <w:style w:type="character" w:customStyle="1" w:styleId="173">
    <w:name w:val="style11"/>
    <w:qFormat/>
    <w:uiPriority w:val="0"/>
    <w:rPr>
      <w:rFonts w:hint="eastAsia" w:ascii="宋体" w:hAnsi="宋体" w:eastAsia="宋体"/>
    </w:rPr>
  </w:style>
  <w:style w:type="paragraph" w:customStyle="1" w:styleId="174">
    <w:name w:val="正文段"/>
    <w:basedOn w:val="1"/>
    <w:qFormat/>
    <w:uiPriority w:val="0"/>
    <w:pPr>
      <w:widowControl/>
      <w:adjustRightInd w:val="0"/>
      <w:spacing w:after="240" w:line="360" w:lineRule="atLeast"/>
      <w:ind w:left="100" w:leftChars="100" w:right="100" w:rightChars="100" w:firstLine="454"/>
      <w:textAlignment w:val="bottom"/>
    </w:pPr>
    <w:rPr>
      <w:rFonts w:ascii="宋体"/>
      <w:kern w:val="0"/>
      <w:sz w:val="24"/>
      <w:szCs w:val="20"/>
    </w:rPr>
  </w:style>
  <w:style w:type="paragraph" w:customStyle="1" w:styleId="175">
    <w:name w:val="xl63"/>
    <w:basedOn w:val="1"/>
    <w:qFormat/>
    <w:uiPriority w:val="0"/>
    <w:pPr>
      <w:widowControl/>
      <w:pBdr>
        <w:bottom w:val="single" w:color="auto" w:sz="8" w:space="0"/>
      </w:pBdr>
      <w:spacing w:before="100" w:beforeAutospacing="1" w:after="100" w:afterAutospacing="1"/>
      <w:jc w:val="right"/>
      <w:textAlignment w:val="bottom"/>
    </w:pPr>
    <w:rPr>
      <w:rFonts w:ascii="楷体_GB2312" w:hAnsi="宋体" w:eastAsia="楷体_GB2312" w:cs="宋体"/>
      <w:b/>
      <w:bCs/>
      <w:kern w:val="0"/>
      <w:sz w:val="22"/>
      <w:szCs w:val="22"/>
    </w:rPr>
  </w:style>
  <w:style w:type="paragraph" w:customStyle="1" w:styleId="176">
    <w:name w:val="font14"/>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77">
    <w:name w:val="font7"/>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Char Char1 Char Char Char Char Char Char Char Char Char Char Char 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80">
    <w:name w:val="xl95"/>
    <w:basedOn w:val="1"/>
    <w:qFormat/>
    <w:uiPriority w:val="0"/>
    <w:pPr>
      <w:widowControl/>
      <w:pBdr>
        <w:bottom w:val="single" w:color="auto" w:sz="8" w:space="0"/>
      </w:pBdr>
      <w:spacing w:before="100" w:beforeAutospacing="1" w:after="100" w:afterAutospacing="1"/>
      <w:jc w:val="center"/>
      <w:textAlignment w:val="bottom"/>
    </w:pPr>
    <w:rPr>
      <w:rFonts w:ascii="Arial" w:hAnsi="Arial" w:cs="Arial"/>
      <w:kern w:val="0"/>
      <w:sz w:val="16"/>
      <w:szCs w:val="16"/>
    </w:rPr>
  </w:style>
  <w:style w:type="paragraph" w:customStyle="1" w:styleId="181">
    <w:name w:val="样式 正文内容 + 首行缩进:  2 字符"/>
    <w:basedOn w:val="1"/>
    <w:qFormat/>
    <w:uiPriority w:val="0"/>
    <w:pPr>
      <w:spacing w:line="480" w:lineRule="atLeast"/>
      <w:ind w:firstLine="200" w:firstLineChars="200"/>
    </w:pPr>
    <w:rPr>
      <w:rFonts w:ascii="宋体" w:hAnsi="宋体" w:cs="宋体"/>
      <w:color w:val="000000"/>
      <w:sz w:val="28"/>
      <w:szCs w:val="20"/>
    </w:rPr>
  </w:style>
  <w:style w:type="paragraph" w:customStyle="1" w:styleId="182">
    <w:name w:val="默认段落字体 Char"/>
    <w:basedOn w:val="1"/>
    <w:qFormat/>
    <w:uiPriority w:val="0"/>
  </w:style>
  <w:style w:type="paragraph" w:customStyle="1" w:styleId="183">
    <w:name w:val="样式4"/>
    <w:basedOn w:val="1"/>
    <w:qFormat/>
    <w:uiPriority w:val="0"/>
    <w:pPr>
      <w:tabs>
        <w:tab w:val="left" w:pos="874"/>
      </w:tabs>
      <w:spacing w:line="360" w:lineRule="auto"/>
      <w:ind w:left="874" w:hanging="420"/>
    </w:pPr>
    <w:rPr>
      <w:sz w:val="24"/>
    </w:rPr>
  </w:style>
  <w:style w:type="paragraph" w:customStyle="1" w:styleId="18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85">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86">
    <w:name w:val="xl55"/>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87">
    <w:name w:val="xl37"/>
    <w:basedOn w:val="1"/>
    <w:qFormat/>
    <w:uiPriority w:val="0"/>
    <w:pPr>
      <w:widowControl/>
      <w:pBdr>
        <w:bottom w:val="single" w:color="auto" w:sz="8" w:space="0"/>
      </w:pBdr>
      <w:spacing w:before="100" w:beforeAutospacing="1" w:after="100" w:afterAutospacing="1"/>
      <w:jc w:val="left"/>
      <w:textAlignment w:val="bottom"/>
    </w:pPr>
    <w:rPr>
      <w:kern w:val="0"/>
      <w:sz w:val="20"/>
      <w:szCs w:val="20"/>
    </w:rPr>
  </w:style>
  <w:style w:type="paragraph" w:customStyle="1" w:styleId="188">
    <w:name w:val="xl46"/>
    <w:basedOn w:val="1"/>
    <w:qFormat/>
    <w:uiPriority w:val="0"/>
    <w:pPr>
      <w:widowControl/>
      <w:spacing w:before="100" w:beforeAutospacing="1" w:after="100" w:afterAutospacing="1"/>
      <w:jc w:val="left"/>
      <w:textAlignment w:val="bottom"/>
    </w:pPr>
    <w:rPr>
      <w:rFonts w:ascii="Arial" w:hAnsi="Arial" w:cs="Arial"/>
      <w:b/>
      <w:bCs/>
      <w:kern w:val="0"/>
      <w:sz w:val="16"/>
      <w:szCs w:val="16"/>
    </w:rPr>
  </w:style>
  <w:style w:type="paragraph" w:customStyle="1" w:styleId="189">
    <w:name w:val="font11"/>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90">
    <w:name w:val="xl310"/>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191">
    <w:name w:val="xl64"/>
    <w:basedOn w:val="1"/>
    <w:qFormat/>
    <w:uiPriority w:val="0"/>
    <w:pPr>
      <w:widowControl/>
      <w:pBdr>
        <w:bottom w:val="single" w:color="auto" w:sz="8" w:space="0"/>
      </w:pBdr>
      <w:spacing w:before="100" w:beforeAutospacing="1" w:after="100" w:afterAutospacing="1"/>
      <w:jc w:val="center"/>
      <w:textAlignment w:val="bottom"/>
    </w:pPr>
    <w:rPr>
      <w:rFonts w:ascii="Arial" w:hAnsi="Arial" w:cs="Arial"/>
      <w:b/>
      <w:bCs/>
      <w:kern w:val="0"/>
      <w:sz w:val="20"/>
      <w:szCs w:val="20"/>
    </w:rPr>
  </w:style>
  <w:style w:type="paragraph" w:customStyle="1" w:styleId="192">
    <w:name w:val="xl75"/>
    <w:basedOn w:val="1"/>
    <w:qFormat/>
    <w:uiPriority w:val="0"/>
    <w:pPr>
      <w:widowControl/>
      <w:pBdr>
        <w:bottom w:val="single" w:color="auto" w:sz="4" w:space="0"/>
      </w:pBdr>
      <w:spacing w:before="100" w:beforeAutospacing="1" w:after="100" w:afterAutospacing="1"/>
      <w:jc w:val="center"/>
      <w:textAlignment w:val="bottom"/>
    </w:pPr>
    <w:rPr>
      <w:rFonts w:ascii="楷体_GB2312" w:hAnsi="宋体" w:eastAsia="楷体_GB2312" w:cs="宋体"/>
      <w:b/>
      <w:bCs/>
      <w:kern w:val="0"/>
      <w:sz w:val="18"/>
      <w:szCs w:val="18"/>
    </w:rPr>
  </w:style>
  <w:style w:type="paragraph" w:customStyle="1" w:styleId="193">
    <w:name w:val="xl45"/>
    <w:basedOn w:val="1"/>
    <w:qFormat/>
    <w:uiPriority w:val="0"/>
    <w:pPr>
      <w:widowControl/>
      <w:spacing w:before="100" w:beforeAutospacing="1" w:after="100" w:afterAutospacing="1"/>
      <w:jc w:val="center"/>
      <w:textAlignment w:val="bottom"/>
    </w:pPr>
    <w:rPr>
      <w:rFonts w:ascii="Arial" w:hAnsi="Arial" w:cs="Arial"/>
      <w:b/>
      <w:bCs/>
      <w:kern w:val="0"/>
      <w:sz w:val="16"/>
      <w:szCs w:val="16"/>
    </w:rPr>
  </w:style>
  <w:style w:type="paragraph" w:customStyle="1" w:styleId="194">
    <w:name w:val="xl38"/>
    <w:basedOn w:val="1"/>
    <w:qFormat/>
    <w:uiPriority w:val="0"/>
    <w:pPr>
      <w:widowControl/>
      <w:pBdr>
        <w:bottom w:val="single" w:color="auto" w:sz="8" w:space="0"/>
      </w:pBdr>
      <w:spacing w:before="100" w:beforeAutospacing="1" w:after="100" w:afterAutospacing="1"/>
      <w:jc w:val="left"/>
      <w:textAlignment w:val="bottom"/>
    </w:pPr>
    <w:rPr>
      <w:kern w:val="0"/>
      <w:sz w:val="20"/>
      <w:szCs w:val="20"/>
    </w:rPr>
  </w:style>
  <w:style w:type="paragraph" w:customStyle="1" w:styleId="195">
    <w:name w:val="xl54"/>
    <w:basedOn w:val="1"/>
    <w:qFormat/>
    <w:uiPriority w:val="0"/>
    <w:pPr>
      <w:widowControl/>
      <w:spacing w:before="100" w:beforeAutospacing="1" w:after="100" w:afterAutospacing="1"/>
      <w:jc w:val="left"/>
      <w:textAlignment w:val="bottom"/>
    </w:pPr>
    <w:rPr>
      <w:rFonts w:ascii="Arial" w:hAnsi="Arial" w:cs="Arial"/>
      <w:kern w:val="0"/>
      <w:sz w:val="16"/>
      <w:szCs w:val="16"/>
    </w:rPr>
  </w:style>
  <w:style w:type="paragraph" w:customStyle="1" w:styleId="196">
    <w:name w:val="Char Char"/>
    <w:basedOn w:val="1"/>
    <w:qFormat/>
    <w:uiPriority w:val="0"/>
    <w:pPr>
      <w:ind w:firstLine="200" w:firstLineChars="200"/>
    </w:pPr>
    <w:rPr>
      <w:rFonts w:ascii="Tahoma" w:hAnsi="Tahoma"/>
      <w:sz w:val="24"/>
      <w:szCs w:val="20"/>
    </w:rPr>
  </w:style>
  <w:style w:type="paragraph" w:customStyle="1" w:styleId="197">
    <w:name w:val="xl52"/>
    <w:basedOn w:val="1"/>
    <w:qFormat/>
    <w:uiPriority w:val="0"/>
    <w:pPr>
      <w:widowControl/>
      <w:spacing w:before="100" w:beforeAutospacing="1" w:after="100" w:afterAutospacing="1"/>
      <w:jc w:val="left"/>
      <w:textAlignment w:val="bottom"/>
    </w:pPr>
    <w:rPr>
      <w:rFonts w:ascii="楷体_GB2312" w:hAnsi="宋体" w:eastAsia="楷体_GB2312" w:cs="宋体"/>
      <w:b/>
      <w:bCs/>
      <w:kern w:val="0"/>
      <w:sz w:val="18"/>
      <w:szCs w:val="18"/>
    </w:rPr>
  </w:style>
  <w:style w:type="paragraph" w:customStyle="1" w:styleId="198">
    <w:name w:val="xl2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99">
    <w:name w:val="xl50"/>
    <w:basedOn w:val="1"/>
    <w:qFormat/>
    <w:uiPriority w:val="0"/>
    <w:pPr>
      <w:widowControl/>
      <w:spacing w:before="100" w:beforeAutospacing="1" w:after="100" w:afterAutospacing="1"/>
      <w:jc w:val="left"/>
      <w:textAlignment w:val="bottom"/>
    </w:pPr>
    <w:rPr>
      <w:rFonts w:ascii="Arial" w:hAnsi="Arial" w:cs="Arial"/>
      <w:b/>
      <w:bCs/>
      <w:kern w:val="0"/>
      <w:sz w:val="18"/>
      <w:szCs w:val="18"/>
    </w:rPr>
  </w:style>
  <w:style w:type="paragraph" w:customStyle="1" w:styleId="200">
    <w:name w:val="默认段落字体 Para Char Char Char Char Char Char Char Char Char1 Char"/>
    <w:basedOn w:val="1"/>
    <w:qFormat/>
    <w:uiPriority w:val="0"/>
    <w:rPr>
      <w:sz w:val="24"/>
    </w:rPr>
  </w:style>
  <w:style w:type="paragraph" w:customStyle="1" w:styleId="201">
    <w:name w:val="xl82"/>
    <w:basedOn w:val="1"/>
    <w:qFormat/>
    <w:uiPriority w:val="0"/>
    <w:pPr>
      <w:widowControl/>
      <w:spacing w:before="100" w:beforeAutospacing="1" w:after="100" w:afterAutospacing="1"/>
      <w:jc w:val="left"/>
      <w:textAlignment w:val="bottom"/>
    </w:pPr>
    <w:rPr>
      <w:rFonts w:ascii="楷体_GB2312" w:hAnsi="宋体" w:eastAsia="楷体_GB2312" w:cs="宋体"/>
      <w:b/>
      <w:bCs/>
      <w:kern w:val="0"/>
      <w:sz w:val="28"/>
      <w:szCs w:val="28"/>
    </w:rPr>
  </w:style>
  <w:style w:type="paragraph" w:customStyle="1" w:styleId="202">
    <w:name w:val="xl3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03">
    <w:name w:val="xl47"/>
    <w:basedOn w:val="1"/>
    <w:qFormat/>
    <w:uiPriority w:val="0"/>
    <w:pPr>
      <w:widowControl/>
      <w:pBdr>
        <w:bottom w:val="single" w:color="auto" w:sz="4" w:space="0"/>
      </w:pBdr>
      <w:spacing w:before="100" w:beforeAutospacing="1" w:after="100" w:afterAutospacing="1"/>
      <w:jc w:val="center"/>
      <w:textAlignment w:val="bottom"/>
    </w:pPr>
    <w:rPr>
      <w:rFonts w:ascii="楷体_GB2312" w:hAnsi="宋体" w:eastAsia="楷体_GB2312" w:cs="宋体"/>
      <w:b/>
      <w:bCs/>
      <w:kern w:val="0"/>
      <w:sz w:val="18"/>
      <w:szCs w:val="18"/>
    </w:rPr>
  </w:style>
  <w:style w:type="paragraph" w:customStyle="1" w:styleId="204">
    <w:name w:val="圆点_1++3"/>
    <w:basedOn w:val="178"/>
    <w:next w:val="178"/>
    <w:qFormat/>
    <w:uiPriority w:val="0"/>
    <w:rPr>
      <w:rFonts w:cs="Times New Roman"/>
      <w:color w:val="auto"/>
    </w:rPr>
  </w:style>
  <w:style w:type="paragraph" w:customStyle="1" w:styleId="205">
    <w:name w:val="List2"/>
    <w:basedOn w:val="1"/>
    <w:qFormat/>
    <w:uiPriority w:val="0"/>
    <w:pPr>
      <w:numPr>
        <w:ilvl w:val="0"/>
        <w:numId w:val="2"/>
      </w:numPr>
      <w:tabs>
        <w:tab w:val="left" w:pos="643"/>
        <w:tab w:val="clear" w:pos="780"/>
      </w:tabs>
      <w:spacing w:line="360" w:lineRule="auto"/>
      <w:ind w:left="643"/>
    </w:pPr>
    <w:rPr>
      <w:sz w:val="24"/>
      <w:szCs w:val="20"/>
    </w:rPr>
  </w:style>
  <w:style w:type="paragraph" w:customStyle="1" w:styleId="206">
    <w:name w:val="MM Topic 2"/>
    <w:basedOn w:val="3"/>
    <w:qFormat/>
    <w:uiPriority w:val="0"/>
    <w:pPr>
      <w:numPr>
        <w:ilvl w:val="0"/>
        <w:numId w:val="3"/>
      </w:numPr>
      <w:tabs>
        <w:tab w:val="clear" w:pos="720"/>
      </w:tabs>
      <w:spacing w:line="415" w:lineRule="auto"/>
    </w:pPr>
  </w:style>
  <w:style w:type="paragraph" w:customStyle="1" w:styleId="207">
    <w:name w:val="xl40"/>
    <w:basedOn w:val="1"/>
    <w:qFormat/>
    <w:uiPriority w:val="0"/>
    <w:pPr>
      <w:widowControl/>
      <w:pBdr>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208">
    <w:name w:val="xl92"/>
    <w:basedOn w:val="1"/>
    <w:qFormat/>
    <w:uiPriority w:val="0"/>
    <w:pPr>
      <w:widowControl/>
      <w:pBdr>
        <w:bottom w:val="single" w:color="auto" w:sz="8" w:space="0"/>
      </w:pBdr>
      <w:spacing w:before="100" w:beforeAutospacing="1" w:after="100" w:afterAutospacing="1"/>
      <w:jc w:val="left"/>
      <w:textAlignment w:val="bottom"/>
    </w:pPr>
    <w:rPr>
      <w:rFonts w:ascii="Arial" w:hAnsi="Arial" w:cs="Arial"/>
      <w:kern w:val="0"/>
      <w:sz w:val="24"/>
    </w:rPr>
  </w:style>
  <w:style w:type="paragraph" w:customStyle="1" w:styleId="209">
    <w:name w:val="xl32"/>
    <w:basedOn w:val="1"/>
    <w:qFormat/>
    <w:uiPriority w:val="0"/>
    <w:pPr>
      <w:widowControl/>
      <w:spacing w:before="100" w:beforeAutospacing="1" w:after="100" w:afterAutospacing="1"/>
      <w:jc w:val="left"/>
      <w:textAlignment w:val="bottom"/>
    </w:pPr>
    <w:rPr>
      <w:rFonts w:ascii="Arial" w:hAnsi="Arial" w:cs="Arial"/>
      <w:kern w:val="0"/>
      <w:sz w:val="20"/>
      <w:szCs w:val="20"/>
    </w:rPr>
  </w:style>
  <w:style w:type="paragraph" w:customStyle="1" w:styleId="210">
    <w:name w:val="xl99"/>
    <w:basedOn w:val="1"/>
    <w:qFormat/>
    <w:uiPriority w:val="0"/>
    <w:pPr>
      <w:widowControl/>
      <w:pBdr>
        <w:bottom w:val="single" w:color="auto" w:sz="8" w:space="0"/>
      </w:pBdr>
      <w:spacing w:before="100" w:beforeAutospacing="1" w:after="100" w:afterAutospacing="1"/>
      <w:jc w:val="left"/>
    </w:pPr>
    <w:rPr>
      <w:rFonts w:ascii="Arial" w:hAnsi="Arial" w:cs="Arial"/>
      <w:kern w:val="0"/>
      <w:sz w:val="16"/>
      <w:szCs w:val="16"/>
    </w:rPr>
  </w:style>
  <w:style w:type="paragraph" w:customStyle="1" w:styleId="211">
    <w:name w:val="xl2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4"/>
    </w:rPr>
  </w:style>
  <w:style w:type="paragraph" w:customStyle="1" w:styleId="212">
    <w:name w:val="样式二"/>
    <w:basedOn w:val="1"/>
    <w:qFormat/>
    <w:uiPriority w:val="0"/>
    <w:pPr>
      <w:tabs>
        <w:tab w:val="left" w:pos="61"/>
      </w:tabs>
      <w:spacing w:line="360" w:lineRule="auto"/>
      <w:ind w:left="900"/>
      <w:jc w:val="left"/>
    </w:pPr>
    <w:rPr>
      <w:rFonts w:ascii="楷体_GB2312" w:cs="宋体"/>
      <w:sz w:val="24"/>
      <w:szCs w:val="20"/>
    </w:rPr>
  </w:style>
  <w:style w:type="paragraph" w:customStyle="1" w:styleId="213">
    <w:name w:val="font13"/>
    <w:basedOn w:val="1"/>
    <w:qFormat/>
    <w:uiPriority w:val="0"/>
    <w:pPr>
      <w:widowControl/>
      <w:spacing w:before="100" w:beforeAutospacing="1" w:after="100" w:afterAutospacing="1"/>
      <w:jc w:val="left"/>
    </w:pPr>
    <w:rPr>
      <w:rFonts w:ascii="楷体_GB2312" w:hAnsi="宋体" w:eastAsia="楷体_GB2312" w:cs="宋体"/>
      <w:b/>
      <w:bCs/>
      <w:kern w:val="0"/>
      <w:sz w:val="22"/>
      <w:szCs w:val="22"/>
    </w:rPr>
  </w:style>
  <w:style w:type="paragraph" w:customStyle="1" w:styleId="214">
    <w:name w:val="xl31"/>
    <w:basedOn w:val="1"/>
    <w:qFormat/>
    <w:uiPriority w:val="0"/>
    <w:pPr>
      <w:widowControl/>
      <w:spacing w:before="100" w:beforeAutospacing="1" w:after="100" w:afterAutospacing="1"/>
      <w:jc w:val="left"/>
      <w:textAlignment w:val="bottom"/>
    </w:pPr>
    <w:rPr>
      <w:kern w:val="0"/>
      <w:sz w:val="20"/>
      <w:szCs w:val="20"/>
    </w:rPr>
  </w:style>
  <w:style w:type="paragraph" w:customStyle="1" w:styleId="215">
    <w:name w:val="xl36"/>
    <w:basedOn w:val="1"/>
    <w:qFormat/>
    <w:uiPriority w:val="0"/>
    <w:pPr>
      <w:widowControl/>
      <w:pBdr>
        <w:bottom w:val="single" w:color="auto" w:sz="8" w:space="0"/>
      </w:pBdr>
      <w:spacing w:before="100" w:beforeAutospacing="1" w:after="100" w:afterAutospacing="1"/>
      <w:jc w:val="center"/>
      <w:textAlignment w:val="bottom"/>
    </w:pPr>
    <w:rPr>
      <w:kern w:val="0"/>
      <w:sz w:val="20"/>
      <w:szCs w:val="20"/>
    </w:rPr>
  </w:style>
  <w:style w:type="paragraph" w:customStyle="1" w:styleId="21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17">
    <w:name w:val="列出段落1"/>
    <w:basedOn w:val="1"/>
    <w:qFormat/>
    <w:uiPriority w:val="34"/>
    <w:pPr>
      <w:ind w:firstLine="420" w:firstLineChars="200"/>
    </w:pPr>
  </w:style>
  <w:style w:type="paragraph" w:customStyle="1" w:styleId="218">
    <w:name w:val="xl100"/>
    <w:basedOn w:val="1"/>
    <w:qFormat/>
    <w:uiPriority w:val="0"/>
    <w:pPr>
      <w:widowControl/>
      <w:pBdr>
        <w:bottom w:val="single" w:color="auto" w:sz="8" w:space="0"/>
      </w:pBdr>
      <w:spacing w:before="100" w:beforeAutospacing="1" w:after="100" w:afterAutospacing="1"/>
      <w:jc w:val="left"/>
    </w:pPr>
    <w:rPr>
      <w:rFonts w:ascii="Arial" w:hAnsi="Arial" w:cs="Arial"/>
      <w:kern w:val="0"/>
      <w:sz w:val="16"/>
      <w:szCs w:val="16"/>
    </w:rPr>
  </w:style>
  <w:style w:type="paragraph" w:customStyle="1" w:styleId="21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220">
    <w:name w:val="xl59"/>
    <w:basedOn w:val="1"/>
    <w:qFormat/>
    <w:uiPriority w:val="0"/>
    <w:pPr>
      <w:widowControl/>
      <w:spacing w:before="100" w:beforeAutospacing="1" w:after="100" w:afterAutospacing="1"/>
      <w:jc w:val="left"/>
      <w:textAlignment w:val="bottom"/>
    </w:pPr>
    <w:rPr>
      <w:rFonts w:ascii="楷体_GB2312" w:hAnsi="宋体" w:eastAsia="楷体_GB2312" w:cs="宋体"/>
      <w:kern w:val="0"/>
      <w:sz w:val="16"/>
      <w:szCs w:val="16"/>
    </w:rPr>
  </w:style>
  <w:style w:type="paragraph" w:customStyle="1" w:styleId="22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2">
    <w:name w:val="xl85"/>
    <w:basedOn w:val="1"/>
    <w:qFormat/>
    <w:uiPriority w:val="0"/>
    <w:pPr>
      <w:widowControl/>
      <w:spacing w:before="100" w:beforeAutospacing="1" w:after="100" w:afterAutospacing="1"/>
      <w:jc w:val="left"/>
      <w:textAlignment w:val="bottom"/>
    </w:pPr>
    <w:rPr>
      <w:rFonts w:ascii="Arial" w:hAnsi="Arial" w:cs="Arial"/>
      <w:kern w:val="0"/>
      <w:sz w:val="18"/>
      <w:szCs w:val="18"/>
    </w:rPr>
  </w:style>
  <w:style w:type="paragraph" w:customStyle="1" w:styleId="223">
    <w:name w:val="标题 3++2"/>
    <w:basedOn w:val="178"/>
    <w:next w:val="178"/>
    <w:qFormat/>
    <w:uiPriority w:val="0"/>
    <w:pPr>
      <w:spacing w:before="152" w:after="152"/>
    </w:pPr>
    <w:rPr>
      <w:rFonts w:ascii="黑体" w:eastAsia="黑体" w:cs="Times New Roman"/>
      <w:color w:val="auto"/>
    </w:rPr>
  </w:style>
  <w:style w:type="paragraph" w:customStyle="1" w:styleId="224">
    <w:name w:val="xl39"/>
    <w:basedOn w:val="1"/>
    <w:qFormat/>
    <w:uiPriority w:val="0"/>
    <w:pPr>
      <w:widowControl/>
      <w:pBdr>
        <w:bottom w:val="single" w:color="auto" w:sz="8" w:space="0"/>
      </w:pBdr>
      <w:spacing w:before="100" w:beforeAutospacing="1" w:after="100" w:afterAutospacing="1"/>
      <w:jc w:val="left"/>
      <w:textAlignment w:val="bottom"/>
    </w:pPr>
    <w:rPr>
      <w:rFonts w:ascii="Arial" w:hAnsi="Arial" w:cs="Arial"/>
      <w:kern w:val="0"/>
      <w:sz w:val="20"/>
      <w:szCs w:val="20"/>
    </w:rPr>
  </w:style>
  <w:style w:type="paragraph" w:customStyle="1" w:styleId="225">
    <w:name w:val="xl86"/>
    <w:basedOn w:val="1"/>
    <w:qFormat/>
    <w:uiPriority w:val="0"/>
    <w:pPr>
      <w:widowControl/>
      <w:spacing w:before="100" w:beforeAutospacing="1" w:after="100" w:afterAutospacing="1"/>
      <w:textAlignment w:val="bottom"/>
    </w:pPr>
    <w:rPr>
      <w:kern w:val="0"/>
      <w:szCs w:val="21"/>
    </w:rPr>
  </w:style>
  <w:style w:type="paragraph" w:customStyle="1" w:styleId="226">
    <w:name w:val="font15"/>
    <w:basedOn w:val="1"/>
    <w:qFormat/>
    <w:uiPriority w:val="0"/>
    <w:pPr>
      <w:widowControl/>
      <w:spacing w:before="100" w:beforeAutospacing="1" w:after="100" w:afterAutospacing="1"/>
      <w:jc w:val="left"/>
    </w:pPr>
    <w:rPr>
      <w:rFonts w:ascii="楷体_GB2312" w:hAnsi="宋体" w:eastAsia="楷体_GB2312" w:cs="宋体"/>
      <w:kern w:val="0"/>
      <w:sz w:val="20"/>
      <w:szCs w:val="20"/>
    </w:rPr>
  </w:style>
  <w:style w:type="paragraph" w:customStyle="1" w:styleId="227">
    <w:name w:val="xl44"/>
    <w:basedOn w:val="1"/>
    <w:qFormat/>
    <w:uiPriority w:val="0"/>
    <w:pPr>
      <w:widowControl/>
      <w:pBdr>
        <w:bottom w:val="single" w:color="auto" w:sz="4" w:space="0"/>
      </w:pBdr>
      <w:spacing w:before="100" w:beforeAutospacing="1" w:after="100" w:afterAutospacing="1"/>
      <w:jc w:val="center"/>
    </w:pPr>
    <w:rPr>
      <w:rFonts w:ascii="Arial" w:hAnsi="Arial" w:cs="Arial"/>
      <w:kern w:val="0"/>
      <w:sz w:val="20"/>
      <w:szCs w:val="20"/>
    </w:rPr>
  </w:style>
  <w:style w:type="paragraph" w:customStyle="1" w:styleId="228">
    <w:name w:val="List Bullet0"/>
    <w:basedOn w:val="1"/>
    <w:qFormat/>
    <w:uiPriority w:val="0"/>
    <w:pPr>
      <w:widowControl/>
      <w:tabs>
        <w:tab w:val="left" w:pos="840"/>
      </w:tabs>
      <w:spacing w:line="360" w:lineRule="auto"/>
      <w:ind w:left="840" w:right="113" w:hanging="420"/>
      <w:jc w:val="left"/>
    </w:pPr>
    <w:rPr>
      <w:kern w:val="0"/>
      <w:sz w:val="24"/>
    </w:rPr>
  </w:style>
  <w:style w:type="paragraph" w:customStyle="1" w:styleId="229">
    <w:name w:val="MM Topic 3"/>
    <w:basedOn w:val="4"/>
    <w:qFormat/>
    <w:uiPriority w:val="0"/>
    <w:pPr>
      <w:numPr>
        <w:ilvl w:val="0"/>
        <w:numId w:val="0"/>
      </w:numPr>
      <w:tabs>
        <w:tab w:val="left" w:pos="840"/>
        <w:tab w:val="clear" w:pos="0"/>
      </w:tabs>
      <w:adjustRightInd/>
      <w:spacing w:before="93" w:after="187" w:line="416" w:lineRule="auto"/>
      <w:ind w:left="840" w:hanging="420"/>
      <w:textAlignment w:val="auto"/>
    </w:pPr>
    <w:rPr>
      <w:b/>
      <w:bCs/>
      <w:kern w:val="2"/>
      <w:sz w:val="32"/>
      <w:szCs w:val="32"/>
    </w:rPr>
  </w:style>
  <w:style w:type="paragraph" w:customStyle="1" w:styleId="230">
    <w:name w:val="正文 New New New New"/>
    <w:qFormat/>
    <w:uiPriority w:val="0"/>
    <w:pPr>
      <w:widowControl w:val="0"/>
      <w:jc w:val="both"/>
    </w:pPr>
    <w:rPr>
      <w:rFonts w:ascii="Cambria" w:hAnsi="Cambria" w:eastAsia="宋体" w:cs="Times New Roman"/>
      <w:kern w:val="2"/>
      <w:sz w:val="24"/>
      <w:szCs w:val="24"/>
      <w:lang w:val="en-US" w:eastAsia="zh-CN" w:bidi="ar-SA"/>
    </w:rPr>
  </w:style>
  <w:style w:type="paragraph" w:customStyle="1" w:styleId="231">
    <w:name w:val="正文++1"/>
    <w:basedOn w:val="178"/>
    <w:next w:val="178"/>
    <w:qFormat/>
    <w:uiPriority w:val="0"/>
    <w:rPr>
      <w:rFonts w:cs="Times New Roman"/>
      <w:color w:val="auto"/>
    </w:rPr>
  </w:style>
  <w:style w:type="paragraph" w:customStyle="1" w:styleId="232">
    <w:name w:val="xl34"/>
    <w:basedOn w:val="1"/>
    <w:qFormat/>
    <w:uiPriority w:val="0"/>
    <w:pPr>
      <w:widowControl/>
      <w:spacing w:before="100" w:beforeAutospacing="1" w:after="100" w:afterAutospacing="1"/>
      <w:textAlignment w:val="bottom"/>
    </w:pPr>
    <w:rPr>
      <w:rFonts w:ascii="Arial" w:hAnsi="Arial" w:cs="Arial"/>
      <w:kern w:val="0"/>
      <w:sz w:val="18"/>
      <w:szCs w:val="18"/>
    </w:rPr>
  </w:style>
  <w:style w:type="paragraph" w:customStyle="1" w:styleId="233">
    <w:name w:val="xl60"/>
    <w:basedOn w:val="1"/>
    <w:qFormat/>
    <w:uiPriority w:val="0"/>
    <w:pPr>
      <w:widowControl/>
      <w:spacing w:before="100" w:beforeAutospacing="1" w:after="100" w:afterAutospacing="1"/>
      <w:jc w:val="left"/>
      <w:textAlignment w:val="bottom"/>
    </w:pPr>
    <w:rPr>
      <w:rFonts w:ascii="Arial" w:hAnsi="Arial" w:cs="Arial"/>
      <w:kern w:val="0"/>
      <w:sz w:val="16"/>
      <w:szCs w:val="16"/>
    </w:rPr>
  </w:style>
  <w:style w:type="paragraph" w:customStyle="1" w:styleId="234">
    <w:name w:val="_Style 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xl93"/>
    <w:basedOn w:val="1"/>
    <w:qFormat/>
    <w:uiPriority w:val="0"/>
    <w:pPr>
      <w:widowControl/>
      <w:pBdr>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236">
    <w:name w:val="xl90"/>
    <w:basedOn w:val="1"/>
    <w:qFormat/>
    <w:uiPriority w:val="0"/>
    <w:pPr>
      <w:widowControl/>
      <w:pBdr>
        <w:bottom w:val="single" w:color="auto" w:sz="8" w:space="0"/>
      </w:pBdr>
      <w:spacing w:before="100" w:beforeAutospacing="1" w:after="100" w:afterAutospacing="1"/>
      <w:jc w:val="left"/>
      <w:textAlignment w:val="bottom"/>
    </w:pPr>
    <w:rPr>
      <w:kern w:val="0"/>
      <w:sz w:val="24"/>
    </w:rPr>
  </w:style>
  <w:style w:type="paragraph" w:customStyle="1" w:styleId="237">
    <w:name w:val="Char Char Char Char"/>
    <w:basedOn w:val="1"/>
    <w:next w:val="1"/>
    <w:qFormat/>
    <w:uiPriority w:val="0"/>
    <w:pPr>
      <w:widowControl/>
      <w:spacing w:line="360" w:lineRule="auto"/>
      <w:jc w:val="left"/>
    </w:pPr>
    <w:rPr>
      <w:kern w:val="0"/>
      <w:szCs w:val="20"/>
      <w:lang w:eastAsia="en-US"/>
    </w:rPr>
  </w:style>
  <w:style w:type="paragraph" w:customStyle="1" w:styleId="238">
    <w:name w:val="xl13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40">
    <w:name w:val="xl43"/>
    <w:basedOn w:val="1"/>
    <w:qFormat/>
    <w:uiPriority w:val="0"/>
    <w:pPr>
      <w:widowControl/>
      <w:pBdr>
        <w:bottom w:val="single" w:color="auto" w:sz="4" w:space="0"/>
      </w:pBdr>
      <w:spacing w:before="100" w:beforeAutospacing="1" w:after="100" w:afterAutospacing="1"/>
      <w:jc w:val="left"/>
    </w:pPr>
    <w:rPr>
      <w:rFonts w:ascii="Arial" w:hAnsi="Arial" w:cs="Arial"/>
      <w:kern w:val="0"/>
      <w:sz w:val="20"/>
      <w:szCs w:val="20"/>
    </w:rPr>
  </w:style>
  <w:style w:type="paragraph" w:customStyle="1" w:styleId="241">
    <w:name w:val="默认段落字体 Para Char"/>
    <w:basedOn w:val="1"/>
    <w:qFormat/>
    <w:uiPriority w:val="0"/>
    <w:rPr>
      <w:rFonts w:ascii="Tahoma" w:hAnsi="Tahoma"/>
      <w:sz w:val="24"/>
      <w:szCs w:val="20"/>
    </w:rPr>
  </w:style>
  <w:style w:type="paragraph" w:customStyle="1" w:styleId="242">
    <w:name w:val="Char Char Char"/>
    <w:basedOn w:val="1"/>
    <w:qFormat/>
    <w:uiPriority w:val="0"/>
    <w:pPr>
      <w:adjustRightInd w:val="0"/>
      <w:spacing w:line="360" w:lineRule="auto"/>
    </w:pPr>
    <w:rPr>
      <w:kern w:val="0"/>
      <w:sz w:val="24"/>
      <w:szCs w:val="20"/>
    </w:rPr>
  </w:style>
  <w:style w:type="paragraph" w:customStyle="1" w:styleId="243">
    <w:name w:val="符号与编号 Char Char Char"/>
    <w:basedOn w:val="1"/>
    <w:qFormat/>
    <w:uiPriority w:val="0"/>
    <w:pPr>
      <w:tabs>
        <w:tab w:val="left" w:pos="840"/>
      </w:tabs>
      <w:spacing w:afterLines="50" w:line="400" w:lineRule="atLeast"/>
      <w:ind w:left="840" w:hanging="420"/>
    </w:pPr>
    <w:rPr>
      <w:sz w:val="24"/>
    </w:rPr>
  </w:style>
  <w:style w:type="paragraph" w:customStyle="1" w:styleId="244">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245">
    <w:name w:val="xl62"/>
    <w:basedOn w:val="1"/>
    <w:qFormat/>
    <w:uiPriority w:val="0"/>
    <w:pPr>
      <w:widowControl/>
      <w:spacing w:before="100" w:beforeAutospacing="1" w:after="100" w:afterAutospacing="1"/>
      <w:jc w:val="center"/>
      <w:textAlignment w:val="bottom"/>
    </w:pPr>
    <w:rPr>
      <w:rFonts w:ascii="Arial" w:hAnsi="Arial" w:cs="Arial"/>
      <w:kern w:val="0"/>
      <w:sz w:val="20"/>
      <w:szCs w:val="20"/>
    </w:rPr>
  </w:style>
  <w:style w:type="paragraph" w:customStyle="1" w:styleId="246">
    <w:name w:val="正文0"/>
    <w:basedOn w:val="1"/>
    <w:qFormat/>
    <w:uiPriority w:val="0"/>
    <w:pPr>
      <w:spacing w:before="120" w:line="360" w:lineRule="auto"/>
      <w:ind w:left="215" w:firstLine="431"/>
    </w:pPr>
    <w:rPr>
      <w:sz w:val="24"/>
      <w:szCs w:val="20"/>
    </w:rPr>
  </w:style>
  <w:style w:type="paragraph" w:customStyle="1" w:styleId="247">
    <w:name w:val="N ABBNK Normal"/>
    <w:basedOn w:val="1"/>
    <w:next w:val="1"/>
    <w:qFormat/>
    <w:uiPriority w:val="0"/>
    <w:pPr>
      <w:autoSpaceDE w:val="0"/>
      <w:autoSpaceDN w:val="0"/>
      <w:adjustRightInd w:val="0"/>
      <w:jc w:val="left"/>
    </w:pPr>
    <w:rPr>
      <w:rFonts w:ascii="AHGLIP+Arial" w:eastAsia="AHGLIP+Arial" w:cs="AHGLIP+Arial"/>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3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0">
    <w:name w:val="样式"/>
    <w:qFormat/>
    <w:uiPriority w:val="0"/>
    <w:pPr>
      <w:widowControl w:val="0"/>
      <w:autoSpaceDE w:val="0"/>
      <w:autoSpaceDN w:val="0"/>
      <w:adjustRightInd w:val="0"/>
      <w:spacing w:line="360" w:lineRule="auto"/>
      <w:ind w:firstLine="200" w:firstLineChars="200"/>
      <w:jc w:val="both"/>
    </w:pPr>
    <w:rPr>
      <w:rFonts w:ascii="Arial" w:hAnsi="Arial" w:eastAsia="宋体" w:cs="Arial"/>
      <w:sz w:val="24"/>
      <w:szCs w:val="24"/>
      <w:lang w:val="en-US" w:eastAsia="zh-CN" w:bidi="ar-SA"/>
    </w:rPr>
  </w:style>
  <w:style w:type="paragraph" w:customStyle="1" w:styleId="251">
    <w:name w:val="默认段落字体 Para Char Char Char"/>
    <w:basedOn w:val="1"/>
    <w:qFormat/>
    <w:uiPriority w:val="0"/>
  </w:style>
  <w:style w:type="paragraph" w:customStyle="1" w:styleId="252">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4">
    <w:name w:val="xl72"/>
    <w:basedOn w:val="1"/>
    <w:qFormat/>
    <w:uiPriority w:val="0"/>
    <w:pPr>
      <w:widowControl/>
      <w:pBdr>
        <w:top w:val="single" w:color="auto" w:sz="8" w:space="0"/>
        <w:bottom w:val="single" w:color="auto" w:sz="4" w:space="0"/>
      </w:pBdr>
      <w:spacing w:before="100" w:beforeAutospacing="1" w:after="100" w:afterAutospacing="1"/>
      <w:jc w:val="left"/>
    </w:pPr>
    <w:rPr>
      <w:rFonts w:ascii="Arial" w:hAnsi="Arial" w:cs="Arial"/>
      <w:kern w:val="0"/>
      <w:sz w:val="22"/>
      <w:szCs w:val="22"/>
    </w:rPr>
  </w:style>
  <w:style w:type="paragraph" w:customStyle="1" w:styleId="255">
    <w:name w:val="xl81"/>
    <w:basedOn w:val="1"/>
    <w:qFormat/>
    <w:uiPriority w:val="0"/>
    <w:pPr>
      <w:widowControl/>
      <w:spacing w:before="100" w:beforeAutospacing="1" w:after="100" w:afterAutospacing="1"/>
      <w:jc w:val="left"/>
      <w:textAlignment w:val="bottom"/>
    </w:pPr>
    <w:rPr>
      <w:rFonts w:ascii="楷体_GB2312" w:hAnsi="宋体" w:eastAsia="楷体_GB2312" w:cs="宋体"/>
      <w:kern w:val="0"/>
      <w:sz w:val="16"/>
      <w:szCs w:val="16"/>
    </w:rPr>
  </w:style>
  <w:style w:type="paragraph" w:customStyle="1" w:styleId="256">
    <w:name w:val="font12"/>
    <w:basedOn w:val="1"/>
    <w:qFormat/>
    <w:uiPriority w:val="0"/>
    <w:pPr>
      <w:widowControl/>
      <w:spacing w:before="100" w:beforeAutospacing="1" w:after="100" w:afterAutospacing="1"/>
      <w:jc w:val="left"/>
    </w:pPr>
    <w:rPr>
      <w:rFonts w:ascii="楷体_GB2312" w:hAnsi="宋体" w:eastAsia="楷体_GB2312" w:cs="宋体"/>
      <w:kern w:val="0"/>
      <w:sz w:val="16"/>
      <w:szCs w:val="16"/>
    </w:rPr>
  </w:style>
  <w:style w:type="paragraph" w:customStyle="1" w:styleId="257">
    <w:name w:val="xl35"/>
    <w:basedOn w:val="1"/>
    <w:qFormat/>
    <w:uiPriority w:val="0"/>
    <w:pPr>
      <w:widowControl/>
      <w:spacing w:before="100" w:beforeAutospacing="1" w:after="100" w:afterAutospacing="1"/>
      <w:jc w:val="center"/>
      <w:textAlignment w:val="bottom"/>
    </w:pPr>
    <w:rPr>
      <w:kern w:val="0"/>
      <w:szCs w:val="21"/>
    </w:rPr>
  </w:style>
  <w:style w:type="paragraph" w:customStyle="1" w:styleId="258">
    <w:name w:val="xl73"/>
    <w:basedOn w:val="1"/>
    <w:qFormat/>
    <w:uiPriority w:val="0"/>
    <w:pPr>
      <w:widowControl/>
      <w:spacing w:before="100" w:beforeAutospacing="1" w:after="100" w:afterAutospacing="1"/>
      <w:jc w:val="center"/>
      <w:textAlignment w:val="bottom"/>
    </w:pPr>
    <w:rPr>
      <w:rFonts w:ascii="Arial" w:hAnsi="Arial" w:cs="Arial"/>
      <w:b/>
      <w:bCs/>
      <w:kern w:val="0"/>
      <w:sz w:val="16"/>
      <w:szCs w:val="16"/>
    </w:rPr>
  </w:style>
  <w:style w:type="paragraph" w:customStyle="1" w:styleId="259">
    <w:name w:val="xl61"/>
    <w:basedOn w:val="1"/>
    <w:qFormat/>
    <w:uiPriority w:val="0"/>
    <w:pPr>
      <w:widowControl/>
      <w:spacing w:before="100" w:beforeAutospacing="1" w:after="100" w:afterAutospacing="1"/>
      <w:jc w:val="left"/>
      <w:textAlignment w:val="bottom"/>
    </w:pPr>
    <w:rPr>
      <w:rFonts w:ascii="楷体_GB2312" w:hAnsi="宋体" w:eastAsia="楷体_GB2312" w:cs="宋体"/>
      <w:kern w:val="0"/>
      <w:sz w:val="16"/>
      <w:szCs w:val="16"/>
    </w:rPr>
  </w:style>
  <w:style w:type="paragraph" w:customStyle="1" w:styleId="260">
    <w:name w:val="样式 Arial 小四 行距: 1.5 倍行距"/>
    <w:basedOn w:val="1"/>
    <w:qFormat/>
    <w:uiPriority w:val="0"/>
    <w:pPr>
      <w:spacing w:line="360" w:lineRule="auto"/>
      <w:ind w:firstLine="200" w:firstLineChars="200"/>
    </w:pPr>
    <w:rPr>
      <w:rFonts w:ascii="Arial" w:cs="宋体"/>
      <w:sz w:val="24"/>
      <w:szCs w:val="20"/>
    </w:rPr>
  </w:style>
  <w:style w:type="paragraph" w:customStyle="1" w:styleId="261">
    <w:name w:val="xl29"/>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kern w:val="0"/>
      <w:sz w:val="24"/>
    </w:rPr>
  </w:style>
  <w:style w:type="paragraph" w:customStyle="1" w:styleId="262">
    <w:name w:val="xl97"/>
    <w:basedOn w:val="1"/>
    <w:qFormat/>
    <w:uiPriority w:val="0"/>
    <w:pPr>
      <w:widowControl/>
      <w:pBdr>
        <w:bottom w:val="single" w:color="auto" w:sz="8" w:space="0"/>
      </w:pBdr>
      <w:spacing w:before="100" w:beforeAutospacing="1" w:after="100" w:afterAutospacing="1"/>
      <w:jc w:val="left"/>
      <w:textAlignment w:val="bottom"/>
    </w:pPr>
    <w:rPr>
      <w:rFonts w:ascii="Arial" w:hAnsi="Arial" w:cs="Arial"/>
      <w:kern w:val="0"/>
      <w:sz w:val="16"/>
      <w:szCs w:val="16"/>
    </w:rPr>
  </w:style>
  <w:style w:type="paragraph" w:customStyle="1" w:styleId="263">
    <w:name w:val="xl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264">
    <w:name w:val="font9"/>
    <w:basedOn w:val="1"/>
    <w:qFormat/>
    <w:uiPriority w:val="0"/>
    <w:pPr>
      <w:widowControl/>
      <w:spacing w:before="100" w:beforeAutospacing="1" w:after="100" w:afterAutospacing="1"/>
      <w:jc w:val="left"/>
    </w:pPr>
    <w:rPr>
      <w:rFonts w:ascii="宋体" w:hAnsi="宋体" w:cs="宋体"/>
      <w:b/>
      <w:bCs/>
      <w:kern w:val="0"/>
      <w:sz w:val="16"/>
      <w:szCs w:val="16"/>
    </w:rPr>
  </w:style>
  <w:style w:type="paragraph" w:customStyle="1" w:styleId="265">
    <w:name w:val="xl57"/>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66">
    <w:name w:val="xl76"/>
    <w:basedOn w:val="1"/>
    <w:qFormat/>
    <w:uiPriority w:val="0"/>
    <w:pPr>
      <w:widowControl/>
      <w:pBdr>
        <w:bottom w:val="single" w:color="auto" w:sz="4" w:space="0"/>
      </w:pBdr>
      <w:spacing w:before="100" w:beforeAutospacing="1" w:after="100" w:afterAutospacing="1"/>
      <w:jc w:val="left"/>
      <w:textAlignment w:val="bottom"/>
    </w:pPr>
    <w:rPr>
      <w:b/>
      <w:bCs/>
      <w:kern w:val="0"/>
      <w:sz w:val="18"/>
      <w:szCs w:val="18"/>
    </w:rPr>
  </w:style>
  <w:style w:type="paragraph" w:customStyle="1" w:styleId="26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8">
    <w:name w:val="xl91"/>
    <w:basedOn w:val="1"/>
    <w:qFormat/>
    <w:uiPriority w:val="0"/>
    <w:pPr>
      <w:widowControl/>
      <w:pBdr>
        <w:bottom w:val="single" w:color="auto" w:sz="8" w:space="0"/>
      </w:pBdr>
      <w:spacing w:before="100" w:beforeAutospacing="1" w:after="100" w:afterAutospacing="1"/>
      <w:jc w:val="left"/>
      <w:textAlignment w:val="bottom"/>
    </w:pPr>
    <w:rPr>
      <w:rFonts w:ascii="Arial" w:hAnsi="Arial" w:cs="Arial"/>
      <w:b/>
      <w:bCs/>
      <w:kern w:val="0"/>
      <w:sz w:val="28"/>
      <w:szCs w:val="28"/>
    </w:rPr>
  </w:style>
  <w:style w:type="paragraph" w:customStyle="1" w:styleId="269">
    <w:name w:val="正文重点"/>
    <w:basedOn w:val="1"/>
    <w:qFormat/>
    <w:uiPriority w:val="0"/>
    <w:pPr>
      <w:spacing w:before="120" w:after="120" w:line="360" w:lineRule="auto"/>
      <w:ind w:firstLine="482" w:firstLineChars="200"/>
    </w:pPr>
    <w:rPr>
      <w:rFonts w:eastAsia="仿宋_GB2312" w:cs="宋体"/>
      <w:b/>
      <w:bCs/>
      <w:sz w:val="24"/>
      <w:szCs w:val="20"/>
    </w:rPr>
  </w:style>
  <w:style w:type="paragraph" w:customStyle="1" w:styleId="270">
    <w:name w:val="xl30"/>
    <w:basedOn w:val="1"/>
    <w:qFormat/>
    <w:uiPriority w:val="0"/>
    <w:pPr>
      <w:widowControl/>
      <w:spacing w:before="100" w:beforeAutospacing="1" w:after="100" w:afterAutospacing="1"/>
      <w:jc w:val="left"/>
      <w:textAlignment w:val="bottom"/>
    </w:pPr>
    <w:rPr>
      <w:kern w:val="0"/>
      <w:sz w:val="20"/>
      <w:szCs w:val="20"/>
    </w:rPr>
  </w:style>
  <w:style w:type="paragraph" w:customStyle="1" w:styleId="271">
    <w:name w:val="xl102"/>
    <w:basedOn w:val="1"/>
    <w:qFormat/>
    <w:uiPriority w:val="0"/>
    <w:pPr>
      <w:widowControl/>
      <w:pBdr>
        <w:bottom w:val="single" w:color="auto" w:sz="8" w:space="0"/>
      </w:pBdr>
      <w:spacing w:before="100" w:beforeAutospacing="1" w:after="100" w:afterAutospacing="1"/>
      <w:jc w:val="left"/>
      <w:textAlignment w:val="bottom"/>
    </w:pPr>
    <w:rPr>
      <w:rFonts w:ascii="楷体_GB2312" w:hAnsi="宋体" w:eastAsia="楷体_GB2312" w:cs="宋体"/>
      <w:kern w:val="0"/>
      <w:sz w:val="16"/>
      <w:szCs w:val="16"/>
    </w:rPr>
  </w:style>
  <w:style w:type="paragraph" w:customStyle="1" w:styleId="27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273">
    <w:name w:val="样式 标题 2 + 楷体_GB2312 小四"/>
    <w:basedOn w:val="3"/>
    <w:qFormat/>
    <w:uiPriority w:val="0"/>
    <w:pPr>
      <w:numPr>
        <w:numId w:val="0"/>
      </w:numPr>
      <w:adjustRightInd w:val="0"/>
      <w:spacing w:before="240" w:after="240" w:line="360" w:lineRule="auto"/>
      <w:ind w:left="1134" w:hanging="1134"/>
      <w:textAlignment w:val="baseline"/>
    </w:pPr>
    <w:rPr>
      <w:rFonts w:ascii="楷体_GB2312" w:hAnsi="楷体_GB2312" w:eastAsia="楷体_GB2312"/>
      <w:bCs w:val="0"/>
      <w:color w:val="000000"/>
      <w:sz w:val="28"/>
      <w:szCs w:val="28"/>
    </w:rPr>
  </w:style>
  <w:style w:type="paragraph" w:customStyle="1" w:styleId="274">
    <w:name w:val="flType"/>
    <w:basedOn w:val="1"/>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275">
    <w:name w:val="font16"/>
    <w:basedOn w:val="1"/>
    <w:qFormat/>
    <w:uiPriority w:val="0"/>
    <w:pPr>
      <w:widowControl/>
      <w:spacing w:before="100" w:beforeAutospacing="1" w:after="100" w:afterAutospacing="1"/>
      <w:jc w:val="left"/>
    </w:pPr>
    <w:rPr>
      <w:rFonts w:ascii="楷体_GB2312" w:hAnsi="宋体" w:eastAsia="楷体_GB2312" w:cs="宋体"/>
      <w:kern w:val="0"/>
      <w:sz w:val="18"/>
      <w:szCs w:val="18"/>
    </w:rPr>
  </w:style>
  <w:style w:type="paragraph" w:customStyle="1" w:styleId="276">
    <w:name w:val="flName"/>
    <w:basedOn w:val="216"/>
    <w:qFormat/>
    <w:uiPriority w:val="0"/>
    <w:rPr>
      <w:sz w:val="32"/>
    </w:rPr>
  </w:style>
  <w:style w:type="paragraph" w:customStyle="1" w:styleId="277">
    <w:name w:val="Char"/>
    <w:basedOn w:val="1"/>
    <w:qFormat/>
    <w:uiPriority w:val="0"/>
    <w:pPr>
      <w:tabs>
        <w:tab w:val="left" w:pos="840"/>
      </w:tabs>
      <w:ind w:left="840" w:hanging="420"/>
    </w:pPr>
    <w:rPr>
      <w:sz w:val="24"/>
    </w:rPr>
  </w:style>
  <w:style w:type="paragraph" w:customStyle="1" w:styleId="278">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color w:val="FF0000"/>
      <w:kern w:val="0"/>
      <w:sz w:val="18"/>
      <w:szCs w:val="18"/>
    </w:rPr>
  </w:style>
  <w:style w:type="paragraph" w:customStyle="1" w:styleId="279">
    <w:name w:val="font1"/>
    <w:basedOn w:val="1"/>
    <w:qFormat/>
    <w:uiPriority w:val="0"/>
    <w:pPr>
      <w:widowControl/>
      <w:spacing w:before="100" w:beforeAutospacing="1" w:after="100" w:afterAutospacing="1"/>
      <w:jc w:val="left"/>
    </w:pPr>
    <w:rPr>
      <w:b/>
      <w:bCs/>
      <w:kern w:val="0"/>
      <w:sz w:val="24"/>
    </w:rPr>
  </w:style>
  <w:style w:type="paragraph" w:customStyle="1" w:styleId="2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81">
    <w:name w:val="xl2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282">
    <w:name w:val="WfxFaxNum"/>
    <w:basedOn w:val="1"/>
    <w:qFormat/>
    <w:uiPriority w:val="0"/>
    <w:pPr>
      <w:widowControl/>
      <w:overflowPunct w:val="0"/>
      <w:autoSpaceDE w:val="0"/>
      <w:autoSpaceDN w:val="0"/>
      <w:adjustRightInd w:val="0"/>
      <w:spacing w:before="120"/>
      <w:ind w:firstLine="200" w:firstLineChars="200"/>
      <w:jc w:val="left"/>
      <w:textAlignment w:val="baseline"/>
    </w:pPr>
    <w:rPr>
      <w:rFonts w:ascii="Arial" w:hAnsi="Arial"/>
      <w:kern w:val="0"/>
      <w:sz w:val="24"/>
      <w:szCs w:val="20"/>
    </w:rPr>
  </w:style>
  <w:style w:type="paragraph" w:customStyle="1" w:styleId="283">
    <w:name w:val="xl84"/>
    <w:basedOn w:val="1"/>
    <w:qFormat/>
    <w:uiPriority w:val="0"/>
    <w:pPr>
      <w:widowControl/>
      <w:spacing w:before="100" w:beforeAutospacing="1" w:after="100" w:afterAutospacing="1"/>
      <w:jc w:val="left"/>
      <w:textAlignment w:val="bottom"/>
    </w:pPr>
    <w:rPr>
      <w:rFonts w:ascii="楷体_GB2312" w:hAnsi="宋体" w:eastAsia="楷体_GB2312" w:cs="宋体"/>
      <w:kern w:val="0"/>
      <w:sz w:val="18"/>
      <w:szCs w:val="18"/>
    </w:rPr>
  </w:style>
  <w:style w:type="paragraph" w:customStyle="1" w:styleId="284">
    <w:name w:val="xl71"/>
    <w:basedOn w:val="1"/>
    <w:qFormat/>
    <w:uiPriority w:val="0"/>
    <w:pPr>
      <w:widowControl/>
      <w:pBdr>
        <w:top w:val="single" w:color="auto" w:sz="8" w:space="0"/>
        <w:left w:val="single" w:color="auto" w:sz="8" w:space="0"/>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285">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样式 正文文本 + 首行缩进:  2 字符"/>
    <w:basedOn w:val="17"/>
    <w:qFormat/>
    <w:uiPriority w:val="0"/>
    <w:pPr>
      <w:widowControl/>
      <w:spacing w:line="360" w:lineRule="auto"/>
      <w:ind w:firstLine="420" w:firstLineChars="200"/>
      <w:jc w:val="left"/>
    </w:pPr>
    <w:rPr>
      <w:rFonts w:cs="宋体"/>
      <w:szCs w:val="21"/>
    </w:rPr>
  </w:style>
  <w:style w:type="paragraph" w:customStyle="1" w:styleId="28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88">
    <w:name w:val="xl53"/>
    <w:basedOn w:val="1"/>
    <w:qFormat/>
    <w:uiPriority w:val="0"/>
    <w:pPr>
      <w:widowControl/>
      <w:spacing w:before="100" w:beforeAutospacing="1" w:after="100" w:afterAutospacing="1"/>
      <w:jc w:val="center"/>
      <w:textAlignment w:val="bottom"/>
    </w:pPr>
    <w:rPr>
      <w:rFonts w:ascii="Arial" w:hAnsi="Arial" w:cs="Arial"/>
      <w:kern w:val="0"/>
      <w:sz w:val="16"/>
      <w:szCs w:val="16"/>
    </w:rPr>
  </w:style>
  <w:style w:type="paragraph" w:customStyle="1" w:styleId="289">
    <w:name w:val="样式 正文排版 + 首行缩进:  2 字符"/>
    <w:basedOn w:val="1"/>
    <w:qFormat/>
    <w:uiPriority w:val="0"/>
    <w:pPr>
      <w:spacing w:before="240" w:line="360" w:lineRule="auto"/>
      <w:ind w:firstLine="200" w:firstLineChars="200"/>
    </w:pPr>
    <w:rPr>
      <w:rFonts w:ascii="FuturaA Bk BT" w:hAnsi="FuturaA Bk BT" w:cs="宋体"/>
      <w:szCs w:val="20"/>
    </w:rPr>
  </w:style>
  <w:style w:type="paragraph" w:customStyle="1" w:styleId="2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91">
    <w:name w:val="Char Char 字元 字元 字元 Char Char Char Char"/>
    <w:basedOn w:val="1"/>
    <w:qFormat/>
    <w:uiPriority w:val="0"/>
    <w:pPr>
      <w:adjustRightInd w:val="0"/>
      <w:spacing w:line="360" w:lineRule="auto"/>
    </w:pPr>
    <w:rPr>
      <w:kern w:val="0"/>
      <w:sz w:val="24"/>
    </w:rPr>
  </w:style>
  <w:style w:type="paragraph" w:customStyle="1" w:styleId="292">
    <w:name w:val="font8"/>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2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5">
    <w:name w:val="xl10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296">
    <w:name w:val="xl96"/>
    <w:basedOn w:val="1"/>
    <w:qFormat/>
    <w:uiPriority w:val="0"/>
    <w:pPr>
      <w:widowControl/>
      <w:pBdr>
        <w:bottom w:val="single" w:color="auto" w:sz="8" w:space="0"/>
      </w:pBdr>
      <w:spacing w:before="100" w:beforeAutospacing="1" w:after="100" w:afterAutospacing="1"/>
      <w:jc w:val="left"/>
      <w:textAlignment w:val="bottom"/>
    </w:pPr>
    <w:rPr>
      <w:rFonts w:ascii="Arial" w:hAnsi="Arial" w:cs="Arial"/>
      <w:kern w:val="0"/>
      <w:sz w:val="16"/>
      <w:szCs w:val="16"/>
    </w:rPr>
  </w:style>
  <w:style w:type="paragraph" w:customStyle="1" w:styleId="297">
    <w:name w:val="Char Char Char Char Char Char"/>
    <w:basedOn w:val="1"/>
    <w:qFormat/>
    <w:uiPriority w:val="0"/>
    <w:pPr>
      <w:adjustRightInd w:val="0"/>
      <w:spacing w:line="360" w:lineRule="auto"/>
    </w:pPr>
    <w:rPr>
      <w:sz w:val="24"/>
    </w:rPr>
  </w:style>
  <w:style w:type="paragraph" w:customStyle="1" w:styleId="298">
    <w:name w:val="本文正文"/>
    <w:basedOn w:val="1"/>
    <w:qFormat/>
    <w:uiPriority w:val="0"/>
    <w:pPr>
      <w:spacing w:line="360" w:lineRule="auto"/>
      <w:ind w:firstLine="480" w:firstLineChars="200"/>
    </w:pPr>
    <w:rPr>
      <w:rFonts w:ascii="宋体"/>
      <w:bCs/>
      <w:sz w:val="24"/>
    </w:rPr>
  </w:style>
  <w:style w:type="paragraph" w:customStyle="1" w:styleId="299">
    <w:name w:val="xl88"/>
    <w:basedOn w:val="1"/>
    <w:qFormat/>
    <w:uiPriority w:val="0"/>
    <w:pPr>
      <w:widowControl/>
      <w:pBdr>
        <w:bottom w:val="single" w:color="auto" w:sz="8" w:space="0"/>
      </w:pBdr>
      <w:spacing w:before="100" w:beforeAutospacing="1" w:after="100" w:afterAutospacing="1"/>
      <w:jc w:val="left"/>
      <w:textAlignment w:val="bottom"/>
    </w:pPr>
    <w:rPr>
      <w:kern w:val="0"/>
      <w:sz w:val="24"/>
    </w:rPr>
  </w:style>
  <w:style w:type="paragraph" w:customStyle="1" w:styleId="300">
    <w:name w:val="xl33"/>
    <w:basedOn w:val="1"/>
    <w:qFormat/>
    <w:uiPriority w:val="0"/>
    <w:pPr>
      <w:widowControl/>
      <w:spacing w:before="100" w:beforeAutospacing="1" w:after="100" w:afterAutospacing="1"/>
      <w:textAlignment w:val="bottom"/>
    </w:pPr>
    <w:rPr>
      <w:kern w:val="0"/>
      <w:szCs w:val="21"/>
    </w:rPr>
  </w:style>
  <w:style w:type="paragraph" w:customStyle="1" w:styleId="301">
    <w:name w:val="xl83"/>
    <w:basedOn w:val="1"/>
    <w:qFormat/>
    <w:uiPriority w:val="0"/>
    <w:pPr>
      <w:widowControl/>
      <w:spacing w:before="100" w:beforeAutospacing="1" w:after="100" w:afterAutospacing="1"/>
      <w:jc w:val="center"/>
      <w:textAlignment w:val="bottom"/>
    </w:pPr>
    <w:rPr>
      <w:rFonts w:ascii="Arial" w:hAnsi="Arial" w:cs="Arial"/>
      <w:color w:val="FF0000"/>
      <w:kern w:val="0"/>
      <w:sz w:val="16"/>
      <w:szCs w:val="16"/>
    </w:rPr>
  </w:style>
  <w:style w:type="paragraph" w:customStyle="1" w:styleId="302">
    <w:name w:val="勾"/>
    <w:basedOn w:val="1"/>
    <w:qFormat/>
    <w:uiPriority w:val="0"/>
    <w:pPr>
      <w:numPr>
        <w:ilvl w:val="0"/>
        <w:numId w:val="4"/>
      </w:numPr>
      <w:spacing w:line="360" w:lineRule="auto"/>
      <w:ind w:firstLine="200" w:firstLineChars="200"/>
    </w:pPr>
    <w:rPr>
      <w:sz w:val="24"/>
      <w:szCs w:val="20"/>
    </w:rPr>
  </w:style>
  <w:style w:type="paragraph" w:customStyle="1" w:styleId="303">
    <w:name w:val="xl77"/>
    <w:basedOn w:val="1"/>
    <w:qFormat/>
    <w:uiPriority w:val="0"/>
    <w:pPr>
      <w:widowControl/>
      <w:spacing w:before="100" w:beforeAutospacing="1" w:after="100" w:afterAutospacing="1"/>
      <w:jc w:val="center"/>
      <w:textAlignment w:val="bottom"/>
    </w:pPr>
    <w:rPr>
      <w:rFonts w:ascii="Arial" w:hAnsi="Arial" w:cs="Arial"/>
      <w:kern w:val="0"/>
      <w:sz w:val="16"/>
      <w:szCs w:val="16"/>
    </w:rPr>
  </w:style>
  <w:style w:type="paragraph" w:customStyle="1" w:styleId="304">
    <w:name w:val="xl48"/>
    <w:basedOn w:val="1"/>
    <w:qFormat/>
    <w:uiPriority w:val="0"/>
    <w:pPr>
      <w:widowControl/>
      <w:pBdr>
        <w:bottom w:val="single" w:color="auto" w:sz="4" w:space="0"/>
      </w:pBdr>
      <w:spacing w:before="100" w:beforeAutospacing="1" w:after="100" w:afterAutospacing="1"/>
      <w:jc w:val="left"/>
      <w:textAlignment w:val="bottom"/>
    </w:pPr>
    <w:rPr>
      <w:b/>
      <w:bCs/>
      <w:kern w:val="0"/>
      <w:sz w:val="18"/>
      <w:szCs w:val="18"/>
    </w:rPr>
  </w:style>
  <w:style w:type="paragraph" w:customStyle="1" w:styleId="305">
    <w:name w:val="Title List"/>
    <w:basedOn w:val="1"/>
    <w:qFormat/>
    <w:uiPriority w:val="0"/>
    <w:pPr>
      <w:keepNext/>
      <w:keepLines/>
      <w:widowControl/>
      <w:spacing w:before="240" w:after="120" w:line="340" w:lineRule="atLeast"/>
      <w:jc w:val="left"/>
      <w:outlineLvl w:val="0"/>
    </w:pPr>
    <w:rPr>
      <w:rFonts w:ascii="宋体" w:hAnsi="宋体" w:cs="Arial"/>
      <w:b/>
      <w:color w:val="000000"/>
      <w:spacing w:val="-16"/>
      <w:kern w:val="28"/>
      <w:sz w:val="28"/>
      <w:szCs w:val="20"/>
    </w:rPr>
  </w:style>
  <w:style w:type="paragraph" w:customStyle="1" w:styleId="3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7">
    <w:name w:val="xl79"/>
    <w:basedOn w:val="1"/>
    <w:qFormat/>
    <w:uiPriority w:val="0"/>
    <w:pPr>
      <w:widowControl/>
      <w:spacing w:before="100" w:beforeAutospacing="1" w:after="100" w:afterAutospacing="1"/>
      <w:jc w:val="left"/>
      <w:textAlignment w:val="bottom"/>
    </w:pPr>
    <w:rPr>
      <w:rFonts w:ascii="Arial" w:hAnsi="Arial" w:cs="Arial"/>
      <w:kern w:val="0"/>
      <w:sz w:val="16"/>
      <w:szCs w:val="16"/>
    </w:rPr>
  </w:style>
  <w:style w:type="paragraph" w:customStyle="1" w:styleId="308">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09">
    <w:name w:val="xl101"/>
    <w:basedOn w:val="1"/>
    <w:qFormat/>
    <w:uiPriority w:val="0"/>
    <w:pPr>
      <w:widowControl/>
      <w:pBdr>
        <w:bottom w:val="single" w:color="auto" w:sz="8" w:space="0"/>
      </w:pBdr>
      <w:spacing w:before="100" w:beforeAutospacing="1" w:after="100" w:afterAutospacing="1"/>
      <w:jc w:val="left"/>
    </w:pPr>
    <w:rPr>
      <w:rFonts w:ascii="Arial" w:hAnsi="Arial" w:cs="Arial"/>
      <w:color w:val="0000FF"/>
      <w:kern w:val="0"/>
      <w:sz w:val="16"/>
      <w:szCs w:val="16"/>
    </w:rPr>
  </w:style>
  <w:style w:type="paragraph" w:customStyle="1" w:styleId="31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1">
    <w:name w:val="xl51"/>
    <w:basedOn w:val="1"/>
    <w:qFormat/>
    <w:uiPriority w:val="0"/>
    <w:pPr>
      <w:widowControl/>
      <w:spacing w:before="100" w:beforeAutospacing="1" w:after="100" w:afterAutospacing="1"/>
      <w:jc w:val="center"/>
      <w:textAlignment w:val="bottom"/>
    </w:pPr>
    <w:rPr>
      <w:rFonts w:ascii="Arial" w:hAnsi="Arial" w:cs="Arial"/>
      <w:b/>
      <w:bCs/>
      <w:kern w:val="0"/>
      <w:sz w:val="18"/>
      <w:szCs w:val="18"/>
    </w:rPr>
  </w:style>
  <w:style w:type="paragraph" w:customStyle="1" w:styleId="312">
    <w:name w:val="样式3"/>
    <w:basedOn w:val="36"/>
    <w:qFormat/>
    <w:uiPriority w:val="0"/>
    <w:pPr>
      <w:tabs>
        <w:tab w:val="left" w:pos="420"/>
        <w:tab w:val="clear" w:pos="9402"/>
      </w:tabs>
      <w:ind w:left="420" w:hanging="420"/>
      <w:jc w:val="center"/>
    </w:pPr>
    <w:rPr>
      <w:rFonts w:ascii="宋体" w:hAnsi="宋体"/>
      <w:b/>
      <w:sz w:val="44"/>
      <w:szCs w:val="44"/>
    </w:rPr>
  </w:style>
  <w:style w:type="paragraph" w:customStyle="1" w:styleId="313">
    <w:name w:val="xl42"/>
    <w:basedOn w:val="1"/>
    <w:qFormat/>
    <w:uiPriority w:val="0"/>
    <w:pPr>
      <w:widowControl/>
      <w:pBdr>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314">
    <w:name w:val="Char2"/>
    <w:basedOn w:val="1"/>
    <w:qFormat/>
    <w:uiPriority w:val="0"/>
    <w:rPr>
      <w:szCs w:val="20"/>
    </w:rPr>
  </w:style>
  <w:style w:type="paragraph" w:customStyle="1" w:styleId="315">
    <w:name w:val="xl5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316">
    <w:name w:val="xl13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7">
    <w:name w:val="xl98"/>
    <w:basedOn w:val="1"/>
    <w:qFormat/>
    <w:uiPriority w:val="0"/>
    <w:pPr>
      <w:widowControl/>
      <w:pBdr>
        <w:bottom w:val="single" w:color="auto" w:sz="8" w:space="0"/>
      </w:pBdr>
      <w:spacing w:before="100" w:beforeAutospacing="1" w:after="100" w:afterAutospacing="1"/>
      <w:jc w:val="center"/>
    </w:pPr>
    <w:rPr>
      <w:rFonts w:ascii="Arial" w:hAnsi="Arial" w:cs="Arial"/>
      <w:kern w:val="0"/>
      <w:sz w:val="16"/>
      <w:szCs w:val="16"/>
    </w:rPr>
  </w:style>
  <w:style w:type="paragraph" w:customStyle="1" w:styleId="318">
    <w:name w:val="xl298"/>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319">
    <w:name w:val="MM Topic 1"/>
    <w:basedOn w:val="2"/>
    <w:qFormat/>
    <w:uiPriority w:val="0"/>
    <w:pPr>
      <w:pageBreakBefore/>
      <w:numPr>
        <w:numId w:val="0"/>
      </w:numPr>
      <w:tabs>
        <w:tab w:val="left" w:pos="840"/>
        <w:tab w:val="clear" w:pos="3632"/>
      </w:tabs>
      <w:adjustRightInd/>
      <w:spacing w:after="240" w:line="360" w:lineRule="auto"/>
      <w:ind w:left="840" w:hanging="420"/>
      <w:textAlignment w:val="auto"/>
    </w:pPr>
    <w:rPr>
      <w:rFonts w:ascii="Times New Roman"/>
      <w:b/>
      <w:spacing w:val="0"/>
      <w:sz w:val="44"/>
    </w:rPr>
  </w:style>
  <w:style w:type="paragraph" w:customStyle="1" w:styleId="320">
    <w:name w:val="Char Char Char Char Char Char Char"/>
    <w:basedOn w:val="1"/>
    <w:semiHidden/>
    <w:qFormat/>
    <w:uiPriority w:val="0"/>
    <w:rPr>
      <w:sz w:val="24"/>
    </w:rPr>
  </w:style>
  <w:style w:type="paragraph" w:customStyle="1" w:styleId="321">
    <w:name w:val="xl41"/>
    <w:basedOn w:val="1"/>
    <w:qFormat/>
    <w:uiPriority w:val="0"/>
    <w:pPr>
      <w:widowControl/>
      <w:pBdr>
        <w:bottom w:val="single" w:color="auto" w:sz="4" w:space="0"/>
      </w:pBdr>
      <w:spacing w:before="100" w:beforeAutospacing="1" w:after="100" w:afterAutospacing="1"/>
      <w:jc w:val="left"/>
    </w:pPr>
    <w:rPr>
      <w:rFonts w:ascii="Arial" w:hAnsi="Arial" w:cs="Arial"/>
      <w:kern w:val="0"/>
      <w:sz w:val="22"/>
      <w:szCs w:val="22"/>
    </w:rPr>
  </w:style>
  <w:style w:type="paragraph" w:customStyle="1" w:styleId="322">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323">
    <w:name w:val="列出段落11"/>
    <w:basedOn w:val="1"/>
    <w:qFormat/>
    <w:uiPriority w:val="34"/>
    <w:pPr>
      <w:ind w:firstLine="420" w:firstLineChars="200"/>
    </w:pPr>
    <w:rPr>
      <w:szCs w:val="21"/>
    </w:rPr>
  </w:style>
  <w:style w:type="paragraph" w:customStyle="1" w:styleId="324">
    <w:name w:val="de-speaker1"/>
    <w:basedOn w:val="1"/>
    <w:qFormat/>
    <w:uiPriority w:val="0"/>
    <w:pPr>
      <w:widowControl/>
      <w:spacing w:before="100" w:beforeAutospacing="1" w:after="100" w:afterAutospacing="1"/>
      <w:jc w:val="left"/>
    </w:pPr>
    <w:rPr>
      <w:rFonts w:ascii="宋体" w:hAnsi="宋体" w:cs="宋体"/>
      <w:kern w:val="0"/>
      <w:sz w:val="24"/>
    </w:rPr>
  </w:style>
  <w:style w:type="paragraph" w:customStyle="1" w:styleId="325">
    <w:name w:val="Char1"/>
    <w:basedOn w:val="1"/>
    <w:qFormat/>
    <w:uiPriority w:val="0"/>
    <w:pPr>
      <w:spacing w:line="360" w:lineRule="auto"/>
      <w:ind w:firstLine="210"/>
      <w:jc w:val="left"/>
    </w:pPr>
    <w:rPr>
      <w:sz w:val="24"/>
    </w:rPr>
  </w:style>
  <w:style w:type="paragraph" w:customStyle="1" w:styleId="326">
    <w:name w:val="xl23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kern w:val="0"/>
      <w:sz w:val="24"/>
    </w:rPr>
  </w:style>
  <w:style w:type="paragraph" w:customStyle="1" w:styleId="327">
    <w:name w:val="xl3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8">
    <w:name w:val="Point Normal"/>
    <w:basedOn w:val="1"/>
    <w:next w:val="1"/>
    <w:qFormat/>
    <w:uiPriority w:val="0"/>
    <w:pPr>
      <w:widowControl/>
      <w:spacing w:after="160" w:line="312" w:lineRule="auto"/>
      <w:ind w:firstLine="567" w:firstLineChars="200"/>
      <w:jc w:val="left"/>
    </w:pPr>
    <w:rPr>
      <w:kern w:val="0"/>
      <w:sz w:val="24"/>
    </w:rPr>
  </w:style>
  <w:style w:type="paragraph" w:customStyle="1" w:styleId="329">
    <w:name w:val="xl89"/>
    <w:basedOn w:val="1"/>
    <w:qFormat/>
    <w:uiPriority w:val="0"/>
    <w:pPr>
      <w:widowControl/>
      <w:pBdr>
        <w:bottom w:val="single" w:color="auto" w:sz="8" w:space="0"/>
      </w:pBdr>
      <w:spacing w:before="100" w:beforeAutospacing="1" w:after="100" w:afterAutospacing="1"/>
      <w:jc w:val="center"/>
      <w:textAlignment w:val="bottom"/>
    </w:pPr>
    <w:rPr>
      <w:kern w:val="0"/>
      <w:sz w:val="24"/>
    </w:rPr>
  </w:style>
  <w:style w:type="paragraph" w:customStyle="1" w:styleId="330">
    <w:name w:val="正文1"/>
    <w:basedOn w:val="1"/>
    <w:qFormat/>
    <w:uiPriority w:val="0"/>
    <w:pPr>
      <w:adjustRightInd w:val="0"/>
      <w:spacing w:line="312" w:lineRule="atLeast"/>
      <w:textAlignment w:val="baseline"/>
    </w:pPr>
    <w:rPr>
      <w:rFonts w:ascii="楷体_GB2312" w:eastAsia="楷体_GB2312"/>
      <w:kern w:val="0"/>
      <w:sz w:val="24"/>
      <w:szCs w:val="20"/>
    </w:rPr>
  </w:style>
  <w:style w:type="paragraph" w:customStyle="1" w:styleId="331">
    <w:name w:val="xl56"/>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332">
    <w:name w:val="1.1.1.1B"/>
    <w:basedOn w:val="5"/>
    <w:qFormat/>
    <w:uiPriority w:val="0"/>
    <w:pPr>
      <w:tabs>
        <w:tab w:val="left" w:pos="737"/>
      </w:tabs>
      <w:spacing w:before="240" w:after="240" w:line="240" w:lineRule="auto"/>
      <w:ind w:left="737" w:hanging="737" w:firstLineChars="176"/>
      <w:jc w:val="left"/>
    </w:pPr>
    <w:rPr>
      <w:kern w:val="2"/>
      <w:sz w:val="24"/>
      <w:szCs w:val="24"/>
    </w:rPr>
  </w:style>
  <w:style w:type="paragraph" w:customStyle="1" w:styleId="333">
    <w:name w:val="p18"/>
    <w:basedOn w:val="1"/>
    <w:qFormat/>
    <w:uiPriority w:val="0"/>
    <w:pPr>
      <w:widowControl/>
      <w:spacing w:line="360" w:lineRule="auto"/>
      <w:ind w:firstLine="420"/>
    </w:pPr>
    <w:rPr>
      <w:kern w:val="0"/>
      <w:sz w:val="24"/>
    </w:rPr>
  </w:style>
  <w:style w:type="paragraph" w:customStyle="1" w:styleId="334">
    <w:name w:val="样式2"/>
    <w:basedOn w:val="36"/>
    <w:qFormat/>
    <w:uiPriority w:val="0"/>
    <w:pPr>
      <w:tabs>
        <w:tab w:val="left" w:pos="840"/>
        <w:tab w:val="clear" w:pos="9402"/>
      </w:tabs>
      <w:ind w:left="840" w:hanging="420"/>
      <w:jc w:val="center"/>
    </w:pPr>
    <w:rPr>
      <w:rFonts w:ascii="宋体" w:hAnsi="宋体"/>
      <w:b/>
      <w:sz w:val="44"/>
      <w:szCs w:val="44"/>
    </w:rPr>
  </w:style>
  <w:style w:type="paragraph" w:customStyle="1" w:styleId="335">
    <w:name w:val="@顶格文字"/>
    <w:basedOn w:val="1"/>
    <w:qFormat/>
    <w:uiPriority w:val="0"/>
    <w:pPr>
      <w:jc w:val="left"/>
    </w:pPr>
    <w:rPr>
      <w:rFonts w:ascii="仿宋" w:hAnsi="仿宋" w:eastAsia="仿宋" w:cs="宋体"/>
      <w:sz w:val="28"/>
      <w:szCs w:val="20"/>
    </w:rPr>
  </w:style>
  <w:style w:type="paragraph" w:customStyle="1" w:styleId="336">
    <w:name w:val="xl1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33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38">
    <w:name w:val="xl308"/>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39">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340">
    <w:name w:val="xl49"/>
    <w:basedOn w:val="1"/>
    <w:qFormat/>
    <w:uiPriority w:val="0"/>
    <w:pPr>
      <w:widowControl/>
      <w:spacing w:before="100" w:beforeAutospacing="1" w:after="100" w:afterAutospacing="1"/>
      <w:jc w:val="left"/>
      <w:textAlignment w:val="bottom"/>
    </w:pPr>
    <w:rPr>
      <w:rFonts w:ascii="楷体_GB2312" w:hAnsi="宋体" w:eastAsia="楷体_GB2312" w:cs="宋体"/>
      <w:b/>
      <w:bCs/>
      <w:kern w:val="0"/>
      <w:sz w:val="20"/>
      <w:szCs w:val="20"/>
    </w:rPr>
  </w:style>
  <w:style w:type="paragraph" w:customStyle="1" w:styleId="341">
    <w:name w:val="style12"/>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342">
    <w:name w:val="xl132"/>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Arial" w:hAnsi="Arial" w:cs="Arial"/>
      <w:b/>
      <w:bCs/>
      <w:kern w:val="0"/>
      <w:sz w:val="18"/>
      <w:szCs w:val="18"/>
    </w:rPr>
  </w:style>
  <w:style w:type="paragraph" w:customStyle="1" w:styleId="343">
    <w:name w:val="xl122"/>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44">
    <w:name w:val="xl87"/>
    <w:basedOn w:val="1"/>
    <w:qFormat/>
    <w:uiPriority w:val="0"/>
    <w:pPr>
      <w:widowControl/>
      <w:pBdr>
        <w:bottom w:val="single" w:color="auto" w:sz="8" w:space="0"/>
      </w:pBdr>
      <w:spacing w:before="100" w:beforeAutospacing="1" w:after="100" w:afterAutospacing="1"/>
      <w:textAlignment w:val="bottom"/>
    </w:pPr>
    <w:rPr>
      <w:kern w:val="0"/>
      <w:szCs w:val="21"/>
    </w:rPr>
  </w:style>
  <w:style w:type="paragraph" w:customStyle="1" w:styleId="345">
    <w:name w:val="table_lines"/>
    <w:basedOn w:val="1"/>
    <w:qFormat/>
    <w:uiPriority w:val="0"/>
    <w:pPr>
      <w:widowControl/>
      <w:jc w:val="left"/>
    </w:pPr>
    <w:rPr>
      <w:kern w:val="0"/>
      <w:sz w:val="20"/>
      <w:szCs w:val="20"/>
      <w:lang w:val="de-DE" w:eastAsia="de-DE"/>
    </w:rPr>
  </w:style>
  <w:style w:type="paragraph" w:customStyle="1" w:styleId="346">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47">
    <w:name w:val="xl233"/>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348">
    <w:name w:val="xl103"/>
    <w:basedOn w:val="1"/>
    <w:qFormat/>
    <w:uiPriority w:val="0"/>
    <w:pPr>
      <w:widowControl/>
      <w:pBdr>
        <w:top w:val="single" w:color="auto" w:sz="8" w:space="0"/>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349">
    <w:name w:val="标B"/>
    <w:basedOn w:val="1"/>
    <w:qFormat/>
    <w:uiPriority w:val="0"/>
    <w:pPr>
      <w:keepNext/>
      <w:keepLines/>
      <w:spacing w:before="260" w:after="260" w:line="416" w:lineRule="auto"/>
      <w:jc w:val="center"/>
      <w:outlineLvl w:val="1"/>
    </w:pPr>
    <w:rPr>
      <w:rFonts w:ascii="Arial" w:hAnsi="Arial" w:eastAsia="黑体"/>
      <w:b/>
      <w:sz w:val="36"/>
    </w:rPr>
  </w:style>
  <w:style w:type="paragraph" w:customStyle="1" w:styleId="350">
    <w:name w:val="样式 标题 1 + 非加粗"/>
    <w:basedOn w:val="2"/>
    <w:qFormat/>
    <w:uiPriority w:val="0"/>
    <w:pPr>
      <w:keepNext w:val="0"/>
      <w:keepLines w:val="0"/>
      <w:widowControl/>
      <w:numPr>
        <w:numId w:val="0"/>
      </w:numPr>
      <w:tabs>
        <w:tab w:val="left" w:pos="747"/>
        <w:tab w:val="clear" w:pos="3632"/>
      </w:tabs>
      <w:adjustRightInd/>
      <w:spacing w:before="100" w:beforeAutospacing="1" w:after="100" w:afterAutospacing="1" w:line="240" w:lineRule="auto"/>
      <w:jc w:val="left"/>
      <w:textAlignment w:val="auto"/>
    </w:pPr>
    <w:rPr>
      <w:rFonts w:hAnsi="宋体" w:eastAsia="方正黑体_GBK" w:cs="宋体"/>
      <w:spacing w:val="0"/>
      <w:kern w:val="36"/>
      <w:sz w:val="32"/>
    </w:rPr>
  </w:style>
  <w:style w:type="paragraph" w:customStyle="1" w:styleId="351">
    <w:name w:val="text"/>
    <w:basedOn w:val="1"/>
    <w:qFormat/>
    <w:uiPriority w:val="0"/>
    <w:pPr>
      <w:widowControl/>
      <w:tabs>
        <w:tab w:val="left" w:pos="840"/>
      </w:tabs>
      <w:spacing w:before="100" w:beforeAutospacing="1" w:after="100" w:afterAutospacing="1"/>
      <w:jc w:val="left"/>
    </w:pPr>
    <w:rPr>
      <w:rFonts w:ascii="ˎ̥" w:hAnsi="ˎ̥" w:cs="宋体"/>
      <w:color w:val="000000"/>
      <w:kern w:val="0"/>
      <w:sz w:val="22"/>
      <w:szCs w:val="22"/>
    </w:rPr>
  </w:style>
  <w:style w:type="paragraph" w:customStyle="1" w:styleId="3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3">
    <w:name w:val="1B"/>
    <w:basedOn w:val="2"/>
    <w:qFormat/>
    <w:uiPriority w:val="0"/>
    <w:pPr>
      <w:numPr>
        <w:numId w:val="0"/>
      </w:numPr>
      <w:tabs>
        <w:tab w:val="left" w:pos="360"/>
        <w:tab w:val="clear" w:pos="3632"/>
      </w:tabs>
      <w:adjustRightInd/>
      <w:spacing w:before="360" w:after="360" w:line="480" w:lineRule="auto"/>
      <w:ind w:left="340" w:hanging="340"/>
      <w:textAlignment w:val="auto"/>
    </w:pPr>
    <w:rPr>
      <w:rFonts w:ascii="Times New Roman" w:eastAsia="黑体"/>
      <w:b/>
      <w:bCs/>
      <w:spacing w:val="0"/>
      <w:sz w:val="28"/>
      <w:szCs w:val="24"/>
    </w:rPr>
  </w:style>
  <w:style w:type="paragraph" w:customStyle="1" w:styleId="354">
    <w:name w:val="xl11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FF0000"/>
      <w:kern w:val="0"/>
      <w:sz w:val="18"/>
      <w:szCs w:val="18"/>
    </w:rPr>
  </w:style>
  <w:style w:type="paragraph" w:customStyle="1" w:styleId="355">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356">
    <w:name w:val="xl234"/>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kern w:val="0"/>
      <w:sz w:val="24"/>
    </w:rPr>
  </w:style>
  <w:style w:type="paragraph" w:customStyle="1" w:styleId="35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8">
    <w:name w:val="IBM 正文"/>
    <w:basedOn w:val="1"/>
    <w:qFormat/>
    <w:uiPriority w:val="0"/>
    <w:pPr>
      <w:spacing w:line="400" w:lineRule="exact"/>
    </w:pPr>
    <w:rPr>
      <w:spacing w:val="20"/>
      <w:sz w:val="24"/>
      <w:szCs w:val="20"/>
    </w:rPr>
  </w:style>
  <w:style w:type="paragraph" w:customStyle="1" w:styleId="359">
    <w:name w:val="标头1"/>
    <w:basedOn w:val="4"/>
    <w:qFormat/>
    <w:uiPriority w:val="0"/>
    <w:pPr>
      <w:numPr>
        <w:ilvl w:val="0"/>
        <w:numId w:val="0"/>
      </w:numPr>
      <w:tabs>
        <w:tab w:val="clear" w:pos="0"/>
      </w:tabs>
      <w:adjustRightInd/>
      <w:spacing w:beforeLines="100" w:after="120" w:line="240" w:lineRule="auto"/>
      <w:textAlignment w:val="auto"/>
    </w:pPr>
    <w:rPr>
      <w:rFonts w:ascii="黑体" w:hAnsi="黑体" w:eastAsia="黑体"/>
      <w:b/>
      <w:kern w:val="2"/>
      <w:sz w:val="28"/>
    </w:rPr>
  </w:style>
  <w:style w:type="paragraph" w:customStyle="1" w:styleId="360">
    <w:name w:val="xl12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Arial" w:hAnsi="Arial" w:cs="Arial"/>
      <w:b/>
      <w:bCs/>
      <w:color w:val="FF0000"/>
      <w:kern w:val="0"/>
      <w:sz w:val="18"/>
      <w:szCs w:val="18"/>
    </w:rPr>
  </w:style>
  <w:style w:type="paragraph" w:customStyle="1" w:styleId="361">
    <w:name w:val="样式1"/>
    <w:basedOn w:val="1"/>
    <w:qFormat/>
    <w:uiPriority w:val="0"/>
    <w:pPr>
      <w:widowControl/>
      <w:spacing w:line="360" w:lineRule="auto"/>
      <w:ind w:firstLine="480" w:firstLineChars="200"/>
    </w:pPr>
    <w:rPr>
      <w:rFonts w:hint="eastAsia" w:ascii="宋体" w:hAnsi="宋体"/>
      <w:kern w:val="24"/>
      <w:sz w:val="24"/>
    </w:rPr>
  </w:style>
  <w:style w:type="paragraph" w:customStyle="1" w:styleId="362">
    <w:name w:val="Char Char Char Char1 Char Char Char Char"/>
    <w:basedOn w:val="1"/>
    <w:qFormat/>
    <w:uiPriority w:val="0"/>
    <w:pPr>
      <w:ind w:firstLine="200" w:firstLineChars="200"/>
    </w:pPr>
    <w:rPr>
      <w:rFonts w:ascii="仿宋_GB2312" w:eastAsia="仿宋_GB2312"/>
      <w:b/>
      <w:sz w:val="32"/>
      <w:szCs w:val="32"/>
    </w:rPr>
  </w:style>
  <w:style w:type="paragraph" w:customStyle="1" w:styleId="3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FF0000"/>
      <w:kern w:val="0"/>
      <w:sz w:val="18"/>
      <w:szCs w:val="18"/>
    </w:rPr>
  </w:style>
  <w:style w:type="paragraph" w:customStyle="1" w:styleId="364">
    <w:name w:val="xl94"/>
    <w:basedOn w:val="1"/>
    <w:qFormat/>
    <w:uiPriority w:val="0"/>
    <w:pPr>
      <w:widowControl/>
      <w:pBdr>
        <w:bottom w:val="single" w:color="auto" w:sz="4" w:space="0"/>
      </w:pBdr>
      <w:spacing w:before="100" w:beforeAutospacing="1" w:after="100" w:afterAutospacing="1"/>
      <w:jc w:val="left"/>
    </w:pPr>
    <w:rPr>
      <w:rFonts w:ascii="Arial" w:hAnsi="Arial" w:cs="Arial"/>
      <w:kern w:val="0"/>
      <w:sz w:val="22"/>
      <w:szCs w:val="22"/>
    </w:rPr>
  </w:style>
  <w:style w:type="paragraph" w:customStyle="1" w:styleId="365">
    <w:name w:val="Text1"/>
    <w:basedOn w:val="1"/>
    <w:qFormat/>
    <w:uiPriority w:val="0"/>
    <w:pPr>
      <w:overflowPunct w:val="0"/>
      <w:autoSpaceDE w:val="0"/>
      <w:autoSpaceDN w:val="0"/>
      <w:bidi/>
      <w:adjustRightInd w:val="0"/>
      <w:spacing w:before="40" w:line="186" w:lineRule="atLeast"/>
      <w:textAlignment w:val="baseline"/>
    </w:pPr>
    <w:rPr>
      <w:rFonts w:ascii="Arial" w:hAnsi="Arial"/>
      <w:kern w:val="0"/>
      <w:sz w:val="19"/>
      <w:szCs w:val="19"/>
      <w:lang w:bidi="he-IL"/>
    </w:rPr>
  </w:style>
  <w:style w:type="paragraph" w:customStyle="1" w:styleId="366">
    <w:name w:val="条目2"/>
    <w:basedOn w:val="1"/>
    <w:next w:val="1"/>
    <w:qFormat/>
    <w:uiPriority w:val="0"/>
    <w:pPr>
      <w:tabs>
        <w:tab w:val="left" w:pos="780"/>
      </w:tabs>
      <w:autoSpaceDE w:val="0"/>
      <w:autoSpaceDN w:val="0"/>
      <w:adjustRightInd w:val="0"/>
      <w:spacing w:line="360" w:lineRule="auto"/>
      <w:ind w:left="780" w:hanging="420"/>
      <w:jc w:val="left"/>
    </w:pPr>
    <w:rPr>
      <w:kern w:val="0"/>
      <w:sz w:val="24"/>
      <w:szCs w:val="20"/>
    </w:rPr>
  </w:style>
  <w:style w:type="paragraph" w:customStyle="1" w:styleId="367">
    <w:name w:val="xl74"/>
    <w:basedOn w:val="1"/>
    <w:qFormat/>
    <w:uiPriority w:val="0"/>
    <w:pPr>
      <w:widowControl/>
      <w:spacing w:before="100" w:beforeAutospacing="1" w:after="100" w:afterAutospacing="1"/>
      <w:jc w:val="left"/>
      <w:textAlignment w:val="bottom"/>
    </w:pPr>
    <w:rPr>
      <w:rFonts w:ascii="Arial" w:hAnsi="Arial" w:cs="Arial"/>
      <w:b/>
      <w:bCs/>
      <w:kern w:val="0"/>
      <w:sz w:val="16"/>
      <w:szCs w:val="16"/>
    </w:rPr>
  </w:style>
  <w:style w:type="paragraph" w:customStyle="1" w:styleId="368">
    <w:name w:val="xl124"/>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18"/>
      <w:szCs w:val="18"/>
    </w:rPr>
  </w:style>
  <w:style w:type="paragraph" w:customStyle="1" w:styleId="369">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370">
    <w:name w:val="正文3"/>
    <w:basedOn w:val="1"/>
    <w:qFormat/>
    <w:uiPriority w:val="0"/>
    <w:pPr>
      <w:widowControl/>
      <w:tabs>
        <w:tab w:val="left" w:pos="1075"/>
      </w:tabs>
      <w:adjustRightInd w:val="0"/>
      <w:spacing w:before="120" w:line="300" w:lineRule="auto"/>
      <w:ind w:left="840" w:hanging="420"/>
    </w:pPr>
    <w:rPr>
      <w:rFonts w:eastAsia="Times New Roman" w:cs="宋体"/>
      <w:kern w:val="0"/>
      <w:sz w:val="24"/>
      <w:szCs w:val="20"/>
    </w:rPr>
  </w:style>
  <w:style w:type="paragraph" w:customStyle="1" w:styleId="371">
    <w:name w:val="xl138"/>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72">
    <w:name w:val="xl11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73">
    <w:name w:val="正文+5"/>
    <w:basedOn w:val="178"/>
    <w:next w:val="178"/>
    <w:qFormat/>
    <w:uiPriority w:val="0"/>
    <w:rPr>
      <w:rFonts w:cs="Times New Roman"/>
      <w:color w:val="auto"/>
    </w:rPr>
  </w:style>
  <w:style w:type="paragraph" w:customStyle="1" w:styleId="374">
    <w:name w:val="Item List"/>
    <w:basedOn w:val="1"/>
    <w:qFormat/>
    <w:uiPriority w:val="0"/>
    <w:pPr>
      <w:tabs>
        <w:tab w:val="left" w:pos="420"/>
        <w:tab w:val="left" w:pos="1701"/>
      </w:tabs>
      <w:snapToGrid w:val="0"/>
      <w:spacing w:afterLines="50"/>
      <w:ind w:left="2121" w:hanging="420"/>
      <w:jc w:val="left"/>
    </w:pPr>
  </w:style>
  <w:style w:type="paragraph" w:customStyle="1" w:styleId="375">
    <w:name w:val="xl2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6">
    <w:name w:val="xl3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7">
    <w:name w:val="xl2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8">
    <w:name w:val="xl11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7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80">
    <w:name w:val="图片"/>
    <w:basedOn w:val="1"/>
    <w:qFormat/>
    <w:uiPriority w:val="0"/>
    <w:pPr>
      <w:adjustRightInd w:val="0"/>
      <w:spacing w:line="312" w:lineRule="atLeast"/>
      <w:ind w:firstLine="539"/>
      <w:textAlignment w:val="baseline"/>
    </w:pPr>
    <w:rPr>
      <w:kern w:val="0"/>
      <w:sz w:val="24"/>
      <w:szCs w:val="20"/>
    </w:rPr>
  </w:style>
  <w:style w:type="paragraph" w:customStyle="1" w:styleId="381">
    <w:name w:val="樣式3"/>
    <w:basedOn w:val="382"/>
    <w:qFormat/>
    <w:uiPriority w:val="0"/>
    <w:pPr>
      <w:tabs>
        <w:tab w:val="left" w:pos="1260"/>
        <w:tab w:val="left" w:pos="1800"/>
      </w:tabs>
      <w:ind w:left="1800" w:hanging="488"/>
    </w:pPr>
  </w:style>
  <w:style w:type="paragraph" w:customStyle="1" w:styleId="382">
    <w:name w:val="樣式2"/>
    <w:basedOn w:val="1"/>
    <w:qFormat/>
    <w:uiPriority w:val="0"/>
    <w:pPr>
      <w:tabs>
        <w:tab w:val="left" w:pos="1260"/>
      </w:tabs>
      <w:spacing w:line="324" w:lineRule="auto"/>
      <w:ind w:left="1208" w:hanging="308"/>
    </w:pPr>
    <w:rPr>
      <w:rFonts w:eastAsia="PMingLiU"/>
      <w:spacing w:val="20"/>
      <w:sz w:val="24"/>
      <w:szCs w:val="20"/>
      <w:lang w:eastAsia="zh-TW"/>
    </w:rPr>
  </w:style>
  <w:style w:type="paragraph" w:customStyle="1" w:styleId="383">
    <w:name w:val="xl309"/>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84">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kern w:val="0"/>
      <w:sz w:val="18"/>
      <w:szCs w:val="18"/>
    </w:rPr>
  </w:style>
  <w:style w:type="paragraph" w:customStyle="1" w:styleId="385">
    <w:name w:val="华宇段落1"/>
    <w:basedOn w:val="1"/>
    <w:qFormat/>
    <w:uiPriority w:val="0"/>
    <w:pPr>
      <w:spacing w:line="360" w:lineRule="auto"/>
      <w:ind w:right="437" w:rightChars="208" w:firstLine="480" w:firstLineChars="200"/>
    </w:pPr>
    <w:rPr>
      <w:rFonts w:ascii="宋体" w:hAnsi="宋体"/>
      <w:sz w:val="24"/>
    </w:rPr>
  </w:style>
  <w:style w:type="paragraph" w:customStyle="1" w:styleId="386">
    <w:name w:val="xl229"/>
    <w:basedOn w:val="1"/>
    <w:qFormat/>
    <w:uiPriority w:val="0"/>
    <w:pPr>
      <w:widowControl/>
      <w:shd w:val="clear" w:color="000000" w:fill="FFFFFF"/>
      <w:spacing w:before="100" w:beforeAutospacing="1" w:after="100" w:afterAutospacing="1"/>
      <w:jc w:val="left"/>
    </w:pPr>
    <w:rPr>
      <w:kern w:val="0"/>
      <w:sz w:val="24"/>
    </w:rPr>
  </w:style>
  <w:style w:type="paragraph" w:customStyle="1" w:styleId="387">
    <w:name w:val="样式 标题二 + 右侧:  1 字符"/>
    <w:basedOn w:val="1"/>
    <w:qFormat/>
    <w:uiPriority w:val="0"/>
    <w:pPr>
      <w:adjustRightInd w:val="0"/>
      <w:spacing w:line="560" w:lineRule="exact"/>
      <w:ind w:left="300" w:right="100" w:rightChars="100" w:hanging="200"/>
      <w:jc w:val="left"/>
    </w:pPr>
    <w:rPr>
      <w:rFonts w:ascii="方正楷体_GBK" w:hAnsi="方正楷体_GBK" w:eastAsia="方正楷体_GBK" w:cs="宋体"/>
      <w:b/>
      <w:bCs/>
      <w:sz w:val="32"/>
      <w:szCs w:val="20"/>
    </w:rPr>
  </w:style>
  <w:style w:type="paragraph" w:customStyle="1" w:styleId="388">
    <w:name w:val="样式 标题 4 + 楷体_GB2312 小四 两端对齐"/>
    <w:basedOn w:val="5"/>
    <w:qFormat/>
    <w:uiPriority w:val="0"/>
    <w:pPr>
      <w:keepLines w:val="0"/>
      <w:adjustRightInd w:val="0"/>
      <w:spacing w:beforeLines="50" w:afterLines="50" w:line="360" w:lineRule="auto"/>
      <w:ind w:left="100" w:leftChars="100" w:firstLine="424" w:firstLineChars="176"/>
      <w:textAlignment w:val="baseline"/>
    </w:pPr>
    <w:rPr>
      <w:rFonts w:ascii="楷体_GB2312" w:hAnsi="Times New Roman" w:eastAsia="楷体_GB2312"/>
      <w:b w:val="0"/>
      <w:bCs w:val="0"/>
      <w:color w:val="000000"/>
      <w:sz w:val="24"/>
      <w:szCs w:val="20"/>
    </w:rPr>
  </w:style>
  <w:style w:type="paragraph" w:customStyle="1" w:styleId="389">
    <w:name w:val="正文首行缩进1"/>
    <w:basedOn w:val="1"/>
    <w:qFormat/>
    <w:uiPriority w:val="0"/>
    <w:pPr>
      <w:widowControl/>
      <w:overflowPunct w:val="0"/>
      <w:autoSpaceDE w:val="0"/>
      <w:autoSpaceDN w:val="0"/>
      <w:adjustRightInd w:val="0"/>
      <w:ind w:firstLine="200" w:firstLineChars="200"/>
      <w:jc w:val="left"/>
      <w:textAlignment w:val="baseline"/>
    </w:pPr>
    <w:rPr>
      <w:rFonts w:ascii="Arial" w:hAnsi="Arial"/>
      <w:snapToGrid w:val="0"/>
      <w:kern w:val="0"/>
      <w:sz w:val="24"/>
      <w:szCs w:val="21"/>
    </w:rPr>
  </w:style>
  <w:style w:type="paragraph" w:customStyle="1" w:styleId="3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92">
    <w:name w:val="圆点_1"/>
    <w:basedOn w:val="178"/>
    <w:next w:val="178"/>
    <w:qFormat/>
    <w:uiPriority w:val="0"/>
    <w:rPr>
      <w:rFonts w:cs="Times New Roman"/>
      <w:color w:val="auto"/>
    </w:rPr>
  </w:style>
  <w:style w:type="paragraph" w:customStyle="1" w:styleId="393">
    <w:name w:val="Char3"/>
    <w:basedOn w:val="1"/>
    <w:qFormat/>
    <w:uiPriority w:val="0"/>
    <w:pPr>
      <w:tabs>
        <w:tab w:val="left" w:pos="720"/>
      </w:tabs>
      <w:ind w:left="720" w:hanging="360"/>
    </w:pPr>
    <w:rPr>
      <w:sz w:val="24"/>
    </w:rPr>
  </w:style>
  <w:style w:type="paragraph" w:customStyle="1" w:styleId="394">
    <w:name w:val="段X"/>
    <w:basedOn w:val="1"/>
    <w:qFormat/>
    <w:uiPriority w:val="0"/>
    <w:pPr>
      <w:spacing w:before="120" w:after="120" w:line="360" w:lineRule="auto"/>
      <w:ind w:firstLine="539" w:firstLineChars="200"/>
    </w:pPr>
    <w:rPr>
      <w:rFonts w:eastAsia="楷体_GB2312"/>
      <w:kern w:val="10"/>
      <w:sz w:val="24"/>
      <w:szCs w:val="20"/>
    </w:rPr>
  </w:style>
  <w:style w:type="paragraph" w:customStyle="1" w:styleId="39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396">
    <w:name w:val="默认段落字体 Para Char Char Char Char Char Char Char"/>
    <w:basedOn w:val="1"/>
    <w:qFormat/>
    <w:uiPriority w:val="0"/>
    <w:rPr>
      <w:rFonts w:ascii="Tahoma" w:hAnsi="Tahoma"/>
      <w:sz w:val="24"/>
      <w:szCs w:val="20"/>
    </w:rPr>
  </w:style>
  <w:style w:type="paragraph" w:customStyle="1" w:styleId="397">
    <w:name w:val="xl224"/>
    <w:basedOn w:val="1"/>
    <w:qFormat/>
    <w:uiPriority w:val="0"/>
    <w:pPr>
      <w:widowControl/>
      <w:spacing w:before="100" w:beforeAutospacing="1" w:after="100" w:afterAutospacing="1"/>
      <w:jc w:val="center"/>
    </w:pPr>
    <w:rPr>
      <w:kern w:val="0"/>
      <w:sz w:val="24"/>
    </w:rPr>
  </w:style>
  <w:style w:type="paragraph" w:customStyle="1" w:styleId="398">
    <w:name w:val="正文缩进小五"/>
    <w:basedOn w:val="1"/>
    <w:qFormat/>
    <w:uiPriority w:val="0"/>
    <w:pPr>
      <w:widowControl/>
      <w:spacing w:before="120" w:after="120"/>
      <w:ind w:firstLine="360" w:firstLineChars="200"/>
    </w:pPr>
    <w:rPr>
      <w:rFonts w:ascii="Arial" w:hAnsi="Arial"/>
      <w:kern w:val="0"/>
      <w:sz w:val="18"/>
      <w:szCs w:val="18"/>
    </w:rPr>
  </w:style>
  <w:style w:type="paragraph" w:customStyle="1" w:styleId="399">
    <w:name w:val="xl121"/>
    <w:basedOn w:val="1"/>
    <w:qFormat/>
    <w:uiPriority w:val="0"/>
    <w:pPr>
      <w:widowControl/>
      <w:pBdr>
        <w:top w:val="single" w:color="auto" w:sz="4" w:space="0"/>
        <w:left w:val="single" w:color="auto" w:sz="4" w:space="0"/>
        <w:right w:val="single" w:color="auto" w:sz="4" w:space="0"/>
      </w:pBdr>
      <w:shd w:val="clear" w:color="000000" w:fill="969696"/>
      <w:spacing w:before="100" w:beforeAutospacing="1" w:after="100" w:afterAutospacing="1"/>
      <w:jc w:val="center"/>
    </w:pPr>
    <w:rPr>
      <w:rFonts w:ascii="Arial" w:hAnsi="Arial" w:cs="Arial"/>
      <w:b/>
      <w:bCs/>
      <w:kern w:val="0"/>
      <w:sz w:val="18"/>
      <w:szCs w:val="18"/>
    </w:rPr>
  </w:style>
  <w:style w:type="paragraph" w:customStyle="1" w:styleId="400">
    <w:name w:val="xl10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01">
    <w:name w:val="Char Char3"/>
    <w:basedOn w:val="1"/>
    <w:next w:val="1"/>
    <w:qFormat/>
    <w:uiPriority w:val="0"/>
    <w:pPr>
      <w:widowControl/>
      <w:spacing w:line="360" w:lineRule="auto"/>
      <w:jc w:val="left"/>
    </w:pPr>
    <w:rPr>
      <w:kern w:val="0"/>
      <w:szCs w:val="20"/>
      <w:lang w:eastAsia="en-US"/>
    </w:rPr>
  </w:style>
  <w:style w:type="paragraph" w:customStyle="1" w:styleId="402">
    <w:name w:val="dash6b63_6587"/>
    <w:basedOn w:val="1"/>
    <w:qFormat/>
    <w:uiPriority w:val="0"/>
    <w:pPr>
      <w:widowControl/>
      <w:spacing w:line="360" w:lineRule="auto"/>
      <w:ind w:firstLine="482"/>
    </w:pPr>
    <w:rPr>
      <w:kern w:val="0"/>
      <w:sz w:val="20"/>
      <w:szCs w:val="20"/>
    </w:rPr>
  </w:style>
  <w:style w:type="paragraph" w:customStyle="1" w:styleId="403">
    <w:name w:val="xl11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04">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05">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406">
    <w:name w:val="表"/>
    <w:basedOn w:val="1"/>
    <w:qFormat/>
    <w:uiPriority w:val="0"/>
    <w:pPr>
      <w:autoSpaceDE w:val="0"/>
      <w:autoSpaceDN w:val="0"/>
      <w:adjustRightInd w:val="0"/>
      <w:spacing w:before="60" w:after="60"/>
      <w:ind w:left="-57" w:right="-57"/>
      <w:jc w:val="center"/>
    </w:pPr>
    <w:rPr>
      <w:color w:val="000000"/>
      <w:szCs w:val="20"/>
    </w:rPr>
  </w:style>
  <w:style w:type="paragraph" w:customStyle="1" w:styleId="407">
    <w:name w:val="10qt"/>
    <w:basedOn w:val="1"/>
    <w:qFormat/>
    <w:uiPriority w:val="0"/>
    <w:pPr>
      <w:widowControl/>
      <w:spacing w:before="100" w:beforeAutospacing="1" w:after="100" w:afterAutospacing="1" w:line="432" w:lineRule="auto"/>
      <w:ind w:firstLine="539"/>
      <w:jc w:val="left"/>
    </w:pPr>
    <w:rPr>
      <w:rFonts w:ascii="宋体" w:hAnsi="宋体"/>
      <w:color w:val="000000"/>
      <w:kern w:val="0"/>
      <w:sz w:val="12"/>
      <w:szCs w:val="12"/>
    </w:rPr>
  </w:style>
  <w:style w:type="paragraph" w:customStyle="1" w:styleId="408">
    <w:name w:val="xl1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09">
    <w:name w:val="样式 标题 3h33rd level3Heading 3 - oldH3l3CTheading 3123456...3"/>
    <w:basedOn w:val="4"/>
    <w:qFormat/>
    <w:uiPriority w:val="0"/>
    <w:pPr>
      <w:numPr>
        <w:numId w:val="3"/>
      </w:numPr>
      <w:tabs>
        <w:tab w:val="left" w:pos="794"/>
        <w:tab w:val="left" w:pos="840"/>
        <w:tab w:val="left" w:pos="1200"/>
        <w:tab w:val="clear" w:pos="0"/>
      </w:tabs>
      <w:adjustRightInd/>
      <w:spacing w:before="120" w:after="120" w:line="360" w:lineRule="auto"/>
      <w:textAlignment w:val="auto"/>
    </w:pPr>
    <w:rPr>
      <w:b/>
      <w:bCs/>
      <w:kern w:val="2"/>
      <w:sz w:val="28"/>
    </w:rPr>
  </w:style>
  <w:style w:type="paragraph" w:customStyle="1" w:styleId="410">
    <w:name w:val="华宇标题4"/>
    <w:basedOn w:val="1"/>
    <w:qFormat/>
    <w:uiPriority w:val="0"/>
    <w:pPr>
      <w:keepNext/>
      <w:keepLines/>
      <w:spacing w:beforeLines="100" w:afterLines="100"/>
      <w:ind w:firstLine="480"/>
      <w:outlineLvl w:val="2"/>
    </w:pPr>
    <w:rPr>
      <w:rFonts w:ascii="宋体" w:hAnsi="宋体"/>
      <w:b/>
      <w:bCs/>
      <w:color w:val="000000"/>
      <w:spacing w:val="20"/>
      <w:kern w:val="0"/>
      <w:sz w:val="24"/>
      <w:szCs w:val="21"/>
    </w:rPr>
  </w:style>
  <w:style w:type="paragraph" w:customStyle="1" w:styleId="411">
    <w:name w:val="xl11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Arial" w:hAnsi="Arial" w:cs="Arial"/>
      <w:kern w:val="0"/>
      <w:sz w:val="18"/>
      <w:szCs w:val="18"/>
    </w:rPr>
  </w:style>
  <w:style w:type="paragraph" w:customStyle="1" w:styleId="412">
    <w:name w:val="no-pric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3">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14">
    <w:name w:val="正文2"/>
    <w:basedOn w:val="1"/>
    <w:qFormat/>
    <w:uiPriority w:val="0"/>
    <w:pPr>
      <w:tabs>
        <w:tab w:val="left" w:pos="426"/>
      </w:tabs>
      <w:adjustRightInd w:val="0"/>
      <w:snapToGrid w:val="0"/>
      <w:spacing w:after="60" w:line="360" w:lineRule="atLeast"/>
      <w:jc w:val="center"/>
    </w:pPr>
    <w:rPr>
      <w:rFonts w:ascii="宋体" w:hAnsi="Arial"/>
      <w:kern w:val="0"/>
      <w:szCs w:val="20"/>
    </w:rPr>
  </w:style>
  <w:style w:type="paragraph" w:customStyle="1" w:styleId="415">
    <w:name w:val="Paragraph P1&amp;2"/>
    <w:basedOn w:val="1"/>
    <w:qFormat/>
    <w:uiPriority w:val="0"/>
    <w:pPr>
      <w:widowControl/>
      <w:spacing w:before="40" w:after="60" w:line="360" w:lineRule="auto"/>
      <w:ind w:firstLine="566" w:firstLineChars="283"/>
      <w:jc w:val="left"/>
    </w:pPr>
    <w:rPr>
      <w:rFonts w:ascii="FuturaA Bk BT" w:hAnsi="FuturaA Bk BT"/>
      <w:color w:val="000000"/>
      <w:kern w:val="0"/>
      <w:sz w:val="20"/>
      <w:szCs w:val="20"/>
    </w:rPr>
  </w:style>
  <w:style w:type="paragraph" w:customStyle="1" w:styleId="416">
    <w:name w:val="普文W"/>
    <w:basedOn w:val="29"/>
    <w:qFormat/>
    <w:uiPriority w:val="0"/>
    <w:pPr>
      <w:spacing w:before="120" w:after="120" w:line="360" w:lineRule="auto"/>
      <w:ind w:firstLine="200" w:firstLineChars="200"/>
    </w:pPr>
    <w:rPr>
      <w:kern w:val="2"/>
      <w:sz w:val="24"/>
    </w:rPr>
  </w:style>
  <w:style w:type="paragraph" w:customStyle="1" w:styleId="417">
    <w:name w:val="正文排版"/>
    <w:basedOn w:val="1"/>
    <w:qFormat/>
    <w:uiPriority w:val="0"/>
    <w:pPr>
      <w:tabs>
        <w:tab w:val="left" w:pos="840"/>
      </w:tabs>
      <w:spacing w:before="240" w:line="240" w:lineRule="atLeast"/>
      <w:ind w:firstLine="200" w:firstLineChars="200"/>
    </w:pPr>
    <w:rPr>
      <w:rFonts w:ascii="FuturaA Bk BT" w:hAnsi="FuturaA Bk BT"/>
      <w:szCs w:val="21"/>
    </w:rPr>
  </w:style>
  <w:style w:type="paragraph" w:customStyle="1" w:styleId="418">
    <w:name w:val="样式 标题 2 + 段前: 0.5 行"/>
    <w:basedOn w:val="3"/>
    <w:next w:val="1"/>
    <w:qFormat/>
    <w:uiPriority w:val="0"/>
    <w:pPr>
      <w:widowControl/>
      <w:numPr>
        <w:numId w:val="3"/>
      </w:numPr>
      <w:tabs>
        <w:tab w:val="left" w:pos="360"/>
        <w:tab w:val="left" w:pos="780"/>
        <w:tab w:val="left" w:pos="840"/>
      </w:tabs>
      <w:adjustRightInd w:val="0"/>
      <w:spacing w:beforeLines="50" w:after="0" w:line="360" w:lineRule="auto"/>
      <w:jc w:val="left"/>
    </w:pPr>
    <w:rPr>
      <w:rFonts w:cs="宋体"/>
      <w:b w:val="0"/>
      <w:bCs w:val="0"/>
      <w:sz w:val="28"/>
      <w:szCs w:val="20"/>
    </w:rPr>
  </w:style>
  <w:style w:type="paragraph" w:customStyle="1" w:styleId="419">
    <w:name w:val="xl29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20">
    <w:name w:val="Item Step"/>
    <w:qFormat/>
    <w:uiPriority w:val="0"/>
    <w:pPr>
      <w:numPr>
        <w:ilvl w:val="0"/>
        <w:numId w:val="5"/>
      </w:numPr>
      <w:tabs>
        <w:tab w:val="left" w:pos="1665"/>
        <w:tab w:val="clear" w:pos="284"/>
      </w:tabs>
      <w:spacing w:line="300" w:lineRule="auto"/>
      <w:ind w:left="1665" w:hanging="510"/>
      <w:outlineLvl w:val="4"/>
    </w:pPr>
    <w:rPr>
      <w:rFonts w:ascii="Arial" w:hAnsi="Arial" w:eastAsia="宋体" w:cs="Arial"/>
      <w:sz w:val="21"/>
      <w:szCs w:val="21"/>
      <w:lang w:val="en-US" w:eastAsia="zh-CN" w:bidi="ar-SA"/>
    </w:rPr>
  </w:style>
  <w:style w:type="paragraph" w:customStyle="1" w:styleId="421">
    <w:name w:val="华宇标题3"/>
    <w:basedOn w:val="3"/>
    <w:next w:val="1"/>
    <w:qFormat/>
    <w:uiPriority w:val="0"/>
    <w:pPr>
      <w:numPr>
        <w:ilvl w:val="0"/>
        <w:numId w:val="0"/>
      </w:numPr>
      <w:spacing w:beforeLines="100" w:afterLines="100" w:line="240" w:lineRule="auto"/>
      <w:jc w:val="left"/>
      <w:outlineLvl w:val="2"/>
    </w:pPr>
    <w:rPr>
      <w:rFonts w:ascii="宋体" w:hAnsi="宋体"/>
      <w:color w:val="000000"/>
      <w:spacing w:val="20"/>
      <w:sz w:val="24"/>
      <w:szCs w:val="21"/>
    </w:rPr>
  </w:style>
  <w:style w:type="paragraph" w:customStyle="1" w:styleId="422">
    <w:name w:val="xl78"/>
    <w:basedOn w:val="1"/>
    <w:qFormat/>
    <w:uiPriority w:val="0"/>
    <w:pPr>
      <w:widowControl/>
      <w:spacing w:before="100" w:beforeAutospacing="1" w:after="100" w:afterAutospacing="1"/>
      <w:jc w:val="left"/>
      <w:textAlignment w:val="bottom"/>
    </w:pPr>
    <w:rPr>
      <w:rFonts w:ascii="Arial" w:hAnsi="Arial" w:cs="Arial"/>
      <w:kern w:val="0"/>
      <w:sz w:val="16"/>
      <w:szCs w:val="16"/>
    </w:rPr>
  </w:style>
  <w:style w:type="paragraph" w:customStyle="1" w:styleId="423">
    <w:name w:val="正文++2"/>
    <w:basedOn w:val="178"/>
    <w:next w:val="178"/>
    <w:qFormat/>
    <w:uiPriority w:val="0"/>
    <w:rPr>
      <w:rFonts w:cs="Times New Roman"/>
      <w:color w:val="auto"/>
    </w:rPr>
  </w:style>
  <w:style w:type="paragraph" w:customStyle="1" w:styleId="424">
    <w:name w:val="xl11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25">
    <w:name w:val="Section Header"/>
    <w:basedOn w:val="1"/>
    <w:next w:val="1"/>
    <w:qFormat/>
    <w:uiPriority w:val="0"/>
    <w:pPr>
      <w:widowControl/>
      <w:jc w:val="left"/>
    </w:pPr>
    <w:rPr>
      <w:rFonts w:ascii="Helvetica" w:hAnsi="Helvetica" w:eastAsia="PMingLiU"/>
      <w:b/>
      <w:kern w:val="0"/>
      <w:sz w:val="28"/>
      <w:szCs w:val="20"/>
      <w:lang w:eastAsia="zh-TW"/>
    </w:rPr>
  </w:style>
  <w:style w:type="paragraph" w:customStyle="1" w:styleId="426">
    <w:name w:val="Item List in Table"/>
    <w:qFormat/>
    <w:uiPriority w:val="0"/>
    <w:pPr>
      <w:numPr>
        <w:ilvl w:val="0"/>
        <w:numId w:val="6"/>
      </w:numPr>
      <w:spacing w:before="40" w:after="40"/>
      <w:jc w:val="both"/>
    </w:pPr>
    <w:rPr>
      <w:rFonts w:ascii="Arial" w:hAnsi="Arial" w:eastAsia="宋体" w:cs="Arial"/>
      <w:sz w:val="18"/>
      <w:szCs w:val="18"/>
      <w:lang w:val="en-US" w:eastAsia="zh-CN" w:bidi="ar-SA"/>
    </w:rPr>
  </w:style>
  <w:style w:type="paragraph" w:customStyle="1" w:styleId="427">
    <w:name w:val="Block"/>
    <w:basedOn w:val="1"/>
    <w:next w:val="1"/>
    <w:qFormat/>
    <w:uiPriority w:val="0"/>
    <w:rPr>
      <w:rFonts w:ascii="Arial" w:hAnsi="Arial" w:eastAsia="楷体_GB2312"/>
      <w:color w:val="000080"/>
      <w:sz w:val="28"/>
      <w:szCs w:val="28"/>
    </w:rPr>
  </w:style>
  <w:style w:type="paragraph" w:customStyle="1" w:styleId="428">
    <w:name w:val="圆点_1++2"/>
    <w:basedOn w:val="178"/>
    <w:next w:val="178"/>
    <w:qFormat/>
    <w:uiPriority w:val="0"/>
    <w:rPr>
      <w:rFonts w:cs="Times New Roman"/>
      <w:color w:val="auto"/>
    </w:rPr>
  </w:style>
  <w:style w:type="paragraph" w:customStyle="1" w:styleId="429">
    <w:name w:val="xl223"/>
    <w:basedOn w:val="1"/>
    <w:qFormat/>
    <w:uiPriority w:val="0"/>
    <w:pPr>
      <w:widowControl/>
      <w:spacing w:before="100" w:beforeAutospacing="1" w:after="100" w:afterAutospacing="1"/>
      <w:jc w:val="left"/>
    </w:pPr>
    <w:rPr>
      <w:kern w:val="0"/>
      <w:sz w:val="24"/>
    </w:rPr>
  </w:style>
  <w:style w:type="paragraph" w:customStyle="1" w:styleId="430">
    <w:name w:val="条目2 Char"/>
    <w:basedOn w:val="1"/>
    <w:next w:val="1"/>
    <w:qFormat/>
    <w:uiPriority w:val="0"/>
    <w:pPr>
      <w:numPr>
        <w:ilvl w:val="0"/>
        <w:numId w:val="7"/>
      </w:numPr>
      <w:autoSpaceDE w:val="0"/>
      <w:autoSpaceDN w:val="0"/>
      <w:adjustRightInd w:val="0"/>
      <w:spacing w:line="360" w:lineRule="auto"/>
      <w:jc w:val="left"/>
    </w:pPr>
    <w:rPr>
      <w:kern w:val="0"/>
      <w:sz w:val="24"/>
      <w:szCs w:val="20"/>
    </w:rPr>
  </w:style>
  <w:style w:type="paragraph" w:customStyle="1" w:styleId="431">
    <w:name w:val="xl2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432">
    <w:name w:val="xl12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cs="Arial"/>
      <w:b/>
      <w:bCs/>
      <w:color w:val="FF0000"/>
      <w:kern w:val="0"/>
      <w:sz w:val="18"/>
      <w:szCs w:val="18"/>
    </w:rPr>
  </w:style>
  <w:style w:type="paragraph" w:customStyle="1" w:styleId="433">
    <w:name w:val="Char4"/>
    <w:basedOn w:val="1"/>
    <w:qFormat/>
    <w:uiPriority w:val="0"/>
  </w:style>
  <w:style w:type="paragraph" w:customStyle="1" w:styleId="434">
    <w:name w:val="TOC Heading"/>
    <w:basedOn w:val="2"/>
    <w:next w:val="1"/>
    <w:qFormat/>
    <w:uiPriority w:val="39"/>
    <w:pPr>
      <w:widowControl/>
      <w:numPr>
        <w:numId w:val="0"/>
      </w:numPr>
      <w:tabs>
        <w:tab w:val="left" w:pos="747"/>
        <w:tab w:val="clear" w:pos="3632"/>
      </w:tabs>
      <w:adjustRightInd/>
      <w:spacing w:before="480" w:after="0" w:line="276" w:lineRule="auto"/>
      <w:jc w:val="left"/>
      <w:textAlignment w:val="auto"/>
      <w:outlineLvl w:val="9"/>
    </w:pPr>
    <w:rPr>
      <w:rFonts w:ascii="Cambria" w:hAnsi="Cambria"/>
      <w:b/>
      <w:bCs/>
      <w:color w:val="365F91"/>
      <w:spacing w:val="0"/>
      <w:kern w:val="0"/>
      <w:sz w:val="28"/>
      <w:szCs w:val="28"/>
    </w:rPr>
  </w:style>
  <w:style w:type="paragraph" w:customStyle="1" w:styleId="435">
    <w:name w:val="xl2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4"/>
    </w:rPr>
  </w:style>
  <w:style w:type="paragraph" w:customStyle="1" w:styleId="436">
    <w:name w:val="方案文档"/>
    <w:basedOn w:val="1"/>
    <w:qFormat/>
    <w:uiPriority w:val="0"/>
    <w:pPr>
      <w:spacing w:before="120" w:after="120" w:line="360" w:lineRule="auto"/>
      <w:ind w:firstLine="225" w:firstLineChars="225"/>
    </w:pPr>
    <w:rPr>
      <w:rFonts w:ascii="Arial" w:hAnsi="Arial"/>
      <w:sz w:val="24"/>
    </w:rPr>
  </w:style>
  <w:style w:type="paragraph" w:customStyle="1" w:styleId="437">
    <w:name w:val="xl80"/>
    <w:basedOn w:val="1"/>
    <w:qFormat/>
    <w:uiPriority w:val="0"/>
    <w:pPr>
      <w:widowControl/>
      <w:spacing w:before="100" w:beforeAutospacing="1" w:after="100" w:afterAutospacing="1"/>
      <w:jc w:val="center"/>
      <w:textAlignment w:val="bottom"/>
    </w:pPr>
    <w:rPr>
      <w:kern w:val="0"/>
      <w:sz w:val="16"/>
      <w:szCs w:val="16"/>
    </w:rPr>
  </w:style>
  <w:style w:type="paragraph" w:customStyle="1" w:styleId="438">
    <w:name w:val="xl300"/>
    <w:basedOn w:val="1"/>
    <w:qFormat/>
    <w:uiPriority w:val="0"/>
    <w:pPr>
      <w:widowControl/>
      <w:spacing w:before="100" w:beforeAutospacing="1" w:after="100" w:afterAutospacing="1"/>
      <w:jc w:val="center"/>
      <w:textAlignment w:val="center"/>
    </w:pPr>
    <w:rPr>
      <w:rFonts w:ascii="宋体" w:hAnsi="宋体" w:cs="宋体"/>
      <w:b/>
      <w:bCs/>
      <w:kern w:val="0"/>
      <w:sz w:val="22"/>
      <w:szCs w:val="22"/>
    </w:rPr>
  </w:style>
  <w:style w:type="paragraph" w:customStyle="1" w:styleId="439">
    <w:name w:val="WPS Plain"/>
    <w:qFormat/>
    <w:uiPriority w:val="0"/>
    <w:rPr>
      <w:rFonts w:ascii="Times New Roman" w:hAnsi="Times New Roman" w:eastAsia="宋体" w:cs="Times New Roman"/>
      <w:lang w:val="en-US" w:eastAsia="zh-CN" w:bidi="ar-SA"/>
    </w:rPr>
  </w:style>
  <w:style w:type="paragraph" w:customStyle="1" w:styleId="440">
    <w:name w:val="xl225"/>
    <w:basedOn w:val="1"/>
    <w:qFormat/>
    <w:uiPriority w:val="0"/>
    <w:pPr>
      <w:widowControl/>
      <w:spacing w:before="100" w:beforeAutospacing="1" w:after="100" w:afterAutospacing="1"/>
      <w:jc w:val="left"/>
    </w:pPr>
    <w:rPr>
      <w:kern w:val="0"/>
      <w:sz w:val="24"/>
    </w:rPr>
  </w:style>
  <w:style w:type="paragraph" w:customStyle="1" w:styleId="441">
    <w:name w:val="样式 标题 3 + 楷体_GB2312 小四"/>
    <w:basedOn w:val="4"/>
    <w:qFormat/>
    <w:uiPriority w:val="0"/>
    <w:pPr>
      <w:numPr>
        <w:ilvl w:val="0"/>
        <w:numId w:val="0"/>
      </w:numPr>
      <w:tabs>
        <w:tab w:val="clear" w:pos="0"/>
      </w:tabs>
      <w:spacing w:beforeLines="100" w:after="120" w:line="360" w:lineRule="auto"/>
      <w:ind w:left="1134" w:hanging="1134"/>
    </w:pPr>
    <w:rPr>
      <w:rFonts w:ascii="楷体_GB2312" w:hAnsi="楷体_GB2312" w:eastAsia="楷体_GB2312"/>
      <w:color w:val="000000"/>
    </w:rPr>
  </w:style>
  <w:style w:type="paragraph" w:customStyle="1" w:styleId="442">
    <w:name w:val="xl13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443">
    <w:name w:val="xl12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4">
    <w:name w:val="正文文本缩进 21"/>
    <w:basedOn w:val="1"/>
    <w:qFormat/>
    <w:uiPriority w:val="0"/>
    <w:pPr>
      <w:autoSpaceDE w:val="0"/>
      <w:autoSpaceDN w:val="0"/>
      <w:adjustRightInd w:val="0"/>
      <w:ind w:firstLine="540" w:firstLineChars="200"/>
      <w:textAlignment w:val="baseline"/>
    </w:pPr>
    <w:rPr>
      <w:sz w:val="24"/>
      <w:szCs w:val="20"/>
    </w:rPr>
  </w:style>
  <w:style w:type="paragraph" w:customStyle="1" w:styleId="445">
    <w:name w:val="xl10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46">
    <w:name w:val="Standard"/>
    <w:qFormat/>
    <w:uiPriority w:val="0"/>
    <w:pPr>
      <w:widowControl w:val="0"/>
      <w:suppressAutoHyphens/>
      <w:autoSpaceDN w:val="0"/>
      <w:spacing w:line="360" w:lineRule="auto"/>
      <w:jc w:val="both"/>
      <w:textAlignment w:val="baseline"/>
    </w:pPr>
    <w:rPr>
      <w:rFonts w:ascii="Tahoma" w:hAnsi="Tahoma" w:eastAsia="文泉驿等宽微米黑" w:cs="Times New Roman"/>
      <w:kern w:val="3"/>
      <w:sz w:val="24"/>
      <w:lang w:val="en-US" w:eastAsia="zh-CN" w:bidi="ar-SA"/>
    </w:rPr>
  </w:style>
  <w:style w:type="paragraph" w:customStyle="1" w:styleId="447">
    <w:name w:val="南通方案正文"/>
    <w:basedOn w:val="1"/>
    <w:qFormat/>
    <w:uiPriority w:val="0"/>
    <w:pPr>
      <w:spacing w:line="360" w:lineRule="auto"/>
      <w:ind w:firstLine="480" w:firstLineChars="200"/>
    </w:pPr>
    <w:rPr>
      <w:sz w:val="24"/>
      <w:szCs w:val="20"/>
    </w:rPr>
  </w:style>
  <w:style w:type="paragraph" w:customStyle="1" w:styleId="448">
    <w:name w:val="Char21"/>
    <w:basedOn w:val="1"/>
    <w:qFormat/>
    <w:uiPriority w:val="0"/>
    <w:rPr>
      <w:szCs w:val="20"/>
    </w:rPr>
  </w:style>
  <w:style w:type="paragraph" w:customStyle="1" w:styleId="449">
    <w:name w:val="xl11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450">
    <w:name w:val="正文++3"/>
    <w:basedOn w:val="178"/>
    <w:next w:val="178"/>
    <w:qFormat/>
    <w:uiPriority w:val="0"/>
    <w:rPr>
      <w:rFonts w:cs="Times New Roman"/>
      <w:color w:val="auto"/>
    </w:rPr>
  </w:style>
  <w:style w:type="paragraph" w:customStyle="1" w:styleId="451">
    <w:name w:val="list1"/>
    <w:basedOn w:val="1"/>
    <w:qFormat/>
    <w:uiPriority w:val="0"/>
    <w:pPr>
      <w:adjustRightInd w:val="0"/>
      <w:spacing w:line="360" w:lineRule="auto"/>
      <w:ind w:left="1722" w:leftChars="100" w:right="100" w:rightChars="100"/>
      <w:textAlignment w:val="baseline"/>
    </w:pPr>
    <w:rPr>
      <w:rFonts w:ascii="宋体"/>
      <w:color w:val="000000"/>
      <w:sz w:val="24"/>
      <w:szCs w:val="20"/>
    </w:rPr>
  </w:style>
  <w:style w:type="paragraph" w:customStyle="1" w:styleId="452">
    <w:name w:val="纯文本1"/>
    <w:basedOn w:val="1"/>
    <w:qFormat/>
    <w:uiPriority w:val="0"/>
    <w:pPr>
      <w:overflowPunct w:val="0"/>
      <w:autoSpaceDE w:val="0"/>
      <w:autoSpaceDN w:val="0"/>
      <w:adjustRightInd w:val="0"/>
      <w:textAlignment w:val="baseline"/>
    </w:pPr>
    <w:rPr>
      <w:rFonts w:ascii="宋体"/>
      <w:kern w:val="0"/>
      <w:szCs w:val="20"/>
    </w:rPr>
  </w:style>
  <w:style w:type="paragraph" w:customStyle="1" w:styleId="453">
    <w:name w:val="二级无"/>
    <w:basedOn w:val="1"/>
    <w:qFormat/>
    <w:uiPriority w:val="0"/>
  </w:style>
  <w:style w:type="paragraph" w:customStyle="1" w:styleId="454">
    <w:name w:val="样式 正文缩进 + 首行缩进:  2 字符"/>
    <w:basedOn w:val="15"/>
    <w:qFormat/>
    <w:uiPriority w:val="0"/>
    <w:pPr>
      <w:ind w:firstLine="560"/>
    </w:pPr>
    <w:rPr>
      <w:rFonts w:eastAsia="仿宋_GB2312" w:cs="宋体"/>
      <w:sz w:val="30"/>
    </w:rPr>
  </w:style>
  <w:style w:type="paragraph" w:customStyle="1" w:styleId="455">
    <w:name w:val="1.1.1B"/>
    <w:basedOn w:val="4"/>
    <w:qFormat/>
    <w:uiPriority w:val="0"/>
    <w:pPr>
      <w:numPr>
        <w:ilvl w:val="0"/>
        <w:numId w:val="0"/>
      </w:numPr>
      <w:tabs>
        <w:tab w:val="left" w:pos="567"/>
        <w:tab w:val="clear" w:pos="0"/>
      </w:tabs>
      <w:adjustRightInd/>
      <w:spacing w:before="240" w:after="240" w:line="240" w:lineRule="auto"/>
      <w:ind w:left="567" w:hanging="567"/>
      <w:textAlignment w:val="auto"/>
    </w:pPr>
    <w:rPr>
      <w:rFonts w:eastAsia="黑体"/>
      <w:b/>
      <w:bCs/>
      <w:kern w:val="2"/>
      <w:szCs w:val="32"/>
    </w:rPr>
  </w:style>
  <w:style w:type="paragraph" w:customStyle="1" w:styleId="456">
    <w:name w:val="列出段落2"/>
    <w:basedOn w:val="1"/>
    <w:qFormat/>
    <w:uiPriority w:val="99"/>
    <w:pPr>
      <w:ind w:firstLine="420" w:firstLineChars="200"/>
    </w:pPr>
    <w:rPr>
      <w:rFonts w:ascii="Calibri" w:hAnsi="Calibri"/>
      <w:szCs w:val="22"/>
    </w:rPr>
  </w:style>
  <w:style w:type="paragraph" w:customStyle="1" w:styleId="457">
    <w:name w:val="1.1B"/>
    <w:basedOn w:val="3"/>
    <w:qFormat/>
    <w:uiPriority w:val="0"/>
    <w:pPr>
      <w:numPr>
        <w:ilvl w:val="0"/>
        <w:numId w:val="0"/>
      </w:numPr>
      <w:tabs>
        <w:tab w:val="left" w:pos="397"/>
        <w:tab w:val="clear" w:pos="720"/>
      </w:tabs>
      <w:spacing w:before="240" w:after="240" w:line="240" w:lineRule="auto"/>
      <w:ind w:left="100" w:leftChars="100" w:right="100" w:rightChars="100" w:hanging="397"/>
      <w:jc w:val="left"/>
    </w:pPr>
    <w:rPr>
      <w:kern w:val="2"/>
      <w:sz w:val="28"/>
      <w:szCs w:val="28"/>
    </w:rPr>
  </w:style>
  <w:style w:type="paragraph" w:customStyle="1" w:styleId="458">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459">
    <w:name w:val="样式 小四 段前: 5 磅 段后: 5 磅 首行缩进:  2 字符"/>
    <w:basedOn w:val="1"/>
    <w:qFormat/>
    <w:uiPriority w:val="0"/>
    <w:pPr>
      <w:spacing w:line="360" w:lineRule="auto"/>
      <w:jc w:val="center"/>
      <w:outlineLvl w:val="0"/>
    </w:pPr>
    <w:rPr>
      <w:rFonts w:ascii="宋体" w:hAnsi="宋体"/>
      <w:szCs w:val="21"/>
    </w:rPr>
  </w:style>
  <w:style w:type="paragraph" w:customStyle="1" w:styleId="460">
    <w:name w:val="合同条款"/>
    <w:basedOn w:val="1"/>
    <w:qFormat/>
    <w:uiPriority w:val="0"/>
    <w:pPr>
      <w:spacing w:before="120" w:after="120"/>
    </w:pPr>
    <w:rPr>
      <w:rFonts w:ascii="楷体_GB2312" w:eastAsia="楷体_GB2312"/>
      <w:sz w:val="24"/>
      <w:szCs w:val="20"/>
    </w:rPr>
  </w:style>
  <w:style w:type="paragraph" w:customStyle="1" w:styleId="461">
    <w:name w:val="合作方"/>
    <w:basedOn w:val="1"/>
    <w:qFormat/>
    <w:uiPriority w:val="0"/>
    <w:pPr>
      <w:spacing w:before="240"/>
    </w:pPr>
    <w:rPr>
      <w:rFonts w:ascii="楷体_GB2312" w:eastAsia="楷体_GB2312"/>
      <w:b/>
      <w:sz w:val="24"/>
      <w:szCs w:val="20"/>
    </w:rPr>
  </w:style>
  <w:style w:type="paragraph" w:customStyle="1" w:styleId="462">
    <w:name w:val="鉴于条款"/>
    <w:basedOn w:val="1"/>
    <w:qFormat/>
    <w:uiPriority w:val="0"/>
    <w:pPr>
      <w:spacing w:before="120"/>
    </w:pPr>
    <w:rPr>
      <w:rFonts w:ascii="楷体_GB2312" w:eastAsia="楷体_GB2312"/>
      <w:b/>
      <w:sz w:val="24"/>
      <w:szCs w:val="20"/>
    </w:rPr>
  </w:style>
  <w:style w:type="character" w:customStyle="1" w:styleId="463">
    <w:name w:val="10"/>
    <w:basedOn w:val="54"/>
    <w:qFormat/>
    <w:uiPriority w:val="0"/>
    <w:rPr>
      <w:rFonts w:hint="default" w:ascii="Calibri" w:hAnsi="Calibri" w:cs="Calibri"/>
    </w:rPr>
  </w:style>
  <w:style w:type="character" w:customStyle="1" w:styleId="464">
    <w:name w:val="15"/>
    <w:basedOn w:val="54"/>
    <w:qFormat/>
    <w:uiPriority w:val="0"/>
    <w:rPr>
      <w:rFonts w:hint="default" w:ascii="Calibri" w:hAnsi="Calibri" w:cs="Calibri"/>
      <w:vertAlign w:val="superscript"/>
    </w:rPr>
  </w:style>
  <w:style w:type="paragraph" w:customStyle="1" w:styleId="465">
    <w:name w:val="正文仿宋小四1"/>
    <w:basedOn w:val="1"/>
    <w:qFormat/>
    <w:uiPriority w:val="0"/>
  </w:style>
  <w:style w:type="paragraph" w:customStyle="1" w:styleId="466">
    <w:name w:val="彩色列表 - 强调文字颜色 1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9677</Words>
  <Characters>10140</Characters>
  <Lines>1</Lines>
  <Paragraphs>1</Paragraphs>
  <TotalTime>2</TotalTime>
  <ScaleCrop>false</ScaleCrop>
  <LinksUpToDate>false</LinksUpToDate>
  <CharactersWithSpaces>11088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2019-04-02T11:02:00Z</dcterms:created>
  <dc:creator>X.Chow</dc:creator>
  <cp:lastModifiedBy>zyxing</cp:lastModifiedBy>
  <cp:lastPrinted>2025-10-29T16:58:00Z</cp:lastPrinted>
  <dcterms:modified xsi:type="dcterms:W3CDTF">2025-10-31T14:11:46Z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0C17A86D811ED19BA9A0F968A6BE2A40</vt:lpwstr>
  </property>
  <property fmtid="{D5CDD505-2E9C-101B-9397-08002B2CF9AE}" pid="4" name="KSOTemplateDocerSaveRecord">
    <vt:lpwstr>eyJoZGlkIjoiZWJkMTUwYjUxY2ExNjkyYWNmMGYzNjNjZjRlYWU1MGMiLCJ1c2VySWQiOiI5ODI5MjQ2MjQifQ==</vt:lpwstr>
  </property>
</Properties>
</file>