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3F55D">
      <w:pPr>
        <w:jc w:val="center"/>
        <w:rPr>
          <w:rFonts w:ascii="黑体" w:hAnsi="黑体" w:eastAsia="黑体"/>
          <w:sz w:val="36"/>
          <w:szCs w:val="36"/>
          <w:highlight w:val="none"/>
        </w:rPr>
      </w:pPr>
    </w:p>
    <w:p w14:paraId="4C049F21">
      <w:pPr>
        <w:jc w:val="center"/>
        <w:rPr>
          <w:rFonts w:ascii="黑体" w:hAnsi="黑体" w:eastAsia="黑体"/>
          <w:sz w:val="36"/>
          <w:szCs w:val="36"/>
          <w:highlight w:val="none"/>
        </w:rPr>
      </w:pPr>
    </w:p>
    <w:p w14:paraId="292C1D9D">
      <w:pPr>
        <w:jc w:val="center"/>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中证中小投资者服务中心</w:t>
      </w:r>
    </w:p>
    <w:p w14:paraId="59B5C39C">
      <w:pPr>
        <w:jc w:val="center"/>
        <w:rPr>
          <w:rFonts w:hint="eastAsia" w:ascii="黑体" w:hAnsi="黑体" w:eastAsia="黑体"/>
          <w:b/>
          <w:sz w:val="36"/>
          <w:szCs w:val="36"/>
          <w:highlight w:val="none"/>
          <w:lang w:val="en-US" w:eastAsia="zh-CN"/>
        </w:rPr>
      </w:pPr>
      <w:r>
        <w:rPr>
          <w:rFonts w:hint="eastAsia" w:ascii="黑体" w:hAnsi="黑体" w:eastAsia="黑体"/>
          <w:b/>
          <w:sz w:val="36"/>
          <w:szCs w:val="36"/>
          <w:highlight w:val="none"/>
          <w:lang w:val="en-US" w:eastAsia="zh-CN"/>
        </w:rPr>
        <w:t>2026-2028年办公用品采购项目</w:t>
      </w:r>
    </w:p>
    <w:p w14:paraId="5923D252">
      <w:pPr>
        <w:jc w:val="center"/>
        <w:rPr>
          <w:rFonts w:ascii="黑体" w:hAnsi="黑体" w:eastAsia="黑体"/>
          <w:b/>
          <w:sz w:val="36"/>
          <w:szCs w:val="36"/>
          <w:highlight w:val="none"/>
        </w:rPr>
      </w:pPr>
      <w:r>
        <w:rPr>
          <w:rFonts w:hint="eastAsia" w:ascii="黑体" w:hAnsi="黑体" w:eastAsia="黑体"/>
          <w:b/>
          <w:sz w:val="36"/>
          <w:szCs w:val="36"/>
          <w:highlight w:val="none"/>
        </w:rPr>
        <w:t>竞争性</w:t>
      </w:r>
      <w:r>
        <w:rPr>
          <w:rFonts w:hint="eastAsia" w:ascii="黑体" w:hAnsi="黑体" w:eastAsia="黑体"/>
          <w:b/>
          <w:sz w:val="36"/>
          <w:szCs w:val="36"/>
          <w:highlight w:val="none"/>
          <w:lang w:eastAsia="zh-CN"/>
        </w:rPr>
        <w:t>谈判</w:t>
      </w:r>
      <w:r>
        <w:rPr>
          <w:rFonts w:hint="eastAsia" w:ascii="黑体" w:hAnsi="黑体" w:eastAsia="黑体"/>
          <w:b/>
          <w:sz w:val="36"/>
          <w:szCs w:val="36"/>
          <w:highlight w:val="none"/>
        </w:rPr>
        <w:t>文件</w:t>
      </w:r>
    </w:p>
    <w:p w14:paraId="2F743C67">
      <w:pPr>
        <w:rPr>
          <w:rFonts w:ascii="黑体" w:hAnsi="黑体" w:eastAsia="黑体"/>
          <w:sz w:val="36"/>
          <w:szCs w:val="36"/>
          <w:highlight w:val="none"/>
        </w:rPr>
      </w:pPr>
    </w:p>
    <w:p w14:paraId="163C5A1E">
      <w:pPr>
        <w:jc w:val="center"/>
        <w:rPr>
          <w:rFonts w:hint="eastAsia" w:ascii="黑体" w:hAnsi="黑体" w:eastAsia="黑体"/>
          <w:sz w:val="36"/>
          <w:szCs w:val="36"/>
          <w:highlight w:val="none"/>
          <w:lang w:val="en-US" w:eastAsia="zh-CN"/>
        </w:rPr>
      </w:pPr>
    </w:p>
    <w:p w14:paraId="5CBAB806">
      <w:pPr>
        <w:jc w:val="center"/>
        <w:rPr>
          <w:rFonts w:hint="eastAsia" w:ascii="黑体" w:hAnsi="黑体" w:eastAsia="黑体"/>
          <w:sz w:val="36"/>
          <w:szCs w:val="36"/>
          <w:highlight w:val="none"/>
          <w:lang w:val="en-US" w:eastAsia="zh-CN"/>
        </w:rPr>
      </w:pPr>
    </w:p>
    <w:p w14:paraId="38C7CF6F">
      <w:pPr>
        <w:jc w:val="both"/>
        <w:rPr>
          <w:rFonts w:hint="eastAsia" w:ascii="黑体" w:hAnsi="黑体" w:eastAsia="黑体"/>
          <w:sz w:val="36"/>
          <w:szCs w:val="36"/>
          <w:highlight w:val="none"/>
          <w:lang w:val="en-US" w:eastAsia="zh-CN"/>
        </w:rPr>
      </w:pPr>
    </w:p>
    <w:p w14:paraId="61425693">
      <w:pPr>
        <w:jc w:val="center"/>
        <w:rPr>
          <w:rFonts w:ascii="黑体" w:hAnsi="黑体" w:eastAsia="黑体"/>
          <w:sz w:val="36"/>
          <w:szCs w:val="36"/>
          <w:highlight w:val="none"/>
        </w:rPr>
      </w:pPr>
    </w:p>
    <w:p w14:paraId="19E06C63">
      <w:pPr>
        <w:jc w:val="center"/>
        <w:rPr>
          <w:rFonts w:ascii="黑体" w:hAnsi="黑体" w:eastAsia="黑体"/>
          <w:sz w:val="36"/>
          <w:szCs w:val="36"/>
          <w:highlight w:val="none"/>
        </w:rPr>
      </w:pPr>
    </w:p>
    <w:p w14:paraId="4E2211E4">
      <w:pPr>
        <w:jc w:val="center"/>
        <w:rPr>
          <w:rFonts w:ascii="黑体" w:hAnsi="黑体" w:eastAsia="黑体"/>
          <w:sz w:val="28"/>
          <w:szCs w:val="28"/>
          <w:highlight w:val="none"/>
        </w:rPr>
      </w:pPr>
    </w:p>
    <w:p w14:paraId="6D84C33C">
      <w:pPr>
        <w:widowControl/>
        <w:jc w:val="center"/>
        <w:rPr>
          <w:rFonts w:ascii="仿宋_GB2312" w:hAnsi="黑体" w:eastAsia="仿宋_GB2312"/>
          <w:b/>
          <w:sz w:val="28"/>
          <w:szCs w:val="28"/>
          <w:highlight w:val="none"/>
        </w:rPr>
      </w:pPr>
      <w:r>
        <w:rPr>
          <w:rFonts w:hint="eastAsia" w:ascii="仿宋_GB2312" w:hAnsi="黑体" w:eastAsia="仿宋_GB2312"/>
          <w:b/>
          <w:sz w:val="28"/>
          <w:szCs w:val="28"/>
          <w:highlight w:val="none"/>
        </w:rPr>
        <w:t>采购项目名称：</w:t>
      </w:r>
      <w:r>
        <w:rPr>
          <w:rFonts w:hint="eastAsia" w:ascii="仿宋_GB2312" w:hAnsi="黑体" w:eastAsia="仿宋_GB2312" w:cstheme="minorBidi"/>
          <w:b/>
          <w:i w:val="0"/>
          <w:caps w:val="0"/>
          <w:spacing w:val="0"/>
          <w:kern w:val="2"/>
          <w:sz w:val="28"/>
          <w:szCs w:val="28"/>
          <w:highlight w:val="none"/>
          <w:shd w:val="clear"/>
          <w:lang w:val="en-US" w:eastAsia="zh-CN" w:bidi="ar"/>
        </w:rPr>
        <w:t>2026-2028年办公用品采购项目</w:t>
      </w:r>
    </w:p>
    <w:p w14:paraId="6AC136B3">
      <w:pPr>
        <w:ind w:left="1124" w:hanging="1124" w:hangingChars="400"/>
        <w:jc w:val="center"/>
        <w:rPr>
          <w:rFonts w:hint="eastAsia" w:ascii="仿宋_GB2312" w:hAnsi="黑体" w:eastAsia="仿宋_GB2312"/>
          <w:b/>
          <w:sz w:val="28"/>
          <w:szCs w:val="28"/>
          <w:highlight w:val="none"/>
          <w:lang w:eastAsia="zh-CN"/>
        </w:rPr>
      </w:pPr>
      <w:r>
        <w:rPr>
          <w:rFonts w:hint="eastAsia" w:ascii="仿宋_GB2312" w:hAnsi="黑体" w:eastAsia="仿宋_GB2312"/>
          <w:b/>
          <w:sz w:val="28"/>
          <w:szCs w:val="28"/>
          <w:highlight w:val="none"/>
        </w:rPr>
        <w:t>采购人：</w:t>
      </w:r>
      <w:r>
        <w:rPr>
          <w:rFonts w:hint="eastAsia" w:ascii="仿宋_GB2312" w:hAnsi="黑体" w:eastAsia="仿宋_GB2312"/>
          <w:b/>
          <w:sz w:val="28"/>
          <w:szCs w:val="28"/>
          <w:highlight w:val="none"/>
          <w:lang w:eastAsia="zh-CN"/>
        </w:rPr>
        <w:t>中证中小投资者服务中心有限责任公司</w:t>
      </w:r>
    </w:p>
    <w:p w14:paraId="2E356163">
      <w:pPr>
        <w:jc w:val="left"/>
        <w:rPr>
          <w:rFonts w:ascii="仿宋_GB2312" w:hAnsi="黑体" w:eastAsia="仿宋_GB2312"/>
          <w:sz w:val="28"/>
          <w:szCs w:val="28"/>
          <w:highlight w:val="none"/>
        </w:rPr>
      </w:pPr>
    </w:p>
    <w:p w14:paraId="62F0DD20">
      <w:pPr>
        <w:jc w:val="left"/>
        <w:rPr>
          <w:rFonts w:ascii="仿宋_GB2312" w:hAnsi="黑体" w:eastAsia="仿宋_GB2312"/>
          <w:sz w:val="28"/>
          <w:szCs w:val="28"/>
          <w:highlight w:val="none"/>
        </w:rPr>
      </w:pPr>
    </w:p>
    <w:p w14:paraId="41CA98C5">
      <w:pPr>
        <w:jc w:val="left"/>
        <w:rPr>
          <w:rFonts w:ascii="仿宋_GB2312" w:hAnsi="黑体" w:eastAsia="仿宋_GB2312"/>
          <w:sz w:val="28"/>
          <w:szCs w:val="28"/>
          <w:highlight w:val="none"/>
        </w:rPr>
      </w:pPr>
    </w:p>
    <w:p w14:paraId="7BC509E9">
      <w:pPr>
        <w:jc w:val="left"/>
        <w:rPr>
          <w:rFonts w:ascii="仿宋_GB2312" w:hAnsi="黑体" w:eastAsia="仿宋_GB2312"/>
          <w:sz w:val="28"/>
          <w:szCs w:val="28"/>
          <w:highlight w:val="none"/>
        </w:rPr>
      </w:pPr>
    </w:p>
    <w:p w14:paraId="32E3EAAC">
      <w:pPr>
        <w:jc w:val="center"/>
        <w:rPr>
          <w:rFonts w:hint="eastAsia" w:ascii="仿宋_GB2312" w:hAnsi="黑体" w:eastAsia="仿宋_GB2312"/>
          <w:b/>
          <w:color w:val="auto"/>
          <w:sz w:val="28"/>
          <w:szCs w:val="28"/>
          <w:highlight w:val="none"/>
          <w:lang w:eastAsia="zh-CN"/>
        </w:rPr>
      </w:pPr>
      <w:bookmarkStart w:id="0" w:name="OLE_LINK3"/>
      <w:r>
        <w:rPr>
          <w:rFonts w:hint="eastAsia" w:ascii="仿宋_GB2312" w:hAnsi="黑体" w:eastAsia="仿宋_GB2312"/>
          <w:b/>
          <w:color w:val="auto"/>
          <w:sz w:val="28"/>
          <w:szCs w:val="28"/>
          <w:highlight w:val="none"/>
          <w:lang w:eastAsia="zh-CN"/>
        </w:rPr>
        <w:t>中证中小投资者服务中心有限责任公司</w:t>
      </w:r>
    </w:p>
    <w:bookmarkEnd w:id="0"/>
    <w:p w14:paraId="5C109B2E">
      <w:pPr>
        <w:jc w:val="center"/>
        <w:rPr>
          <w:rFonts w:ascii="仿宋_GB2312" w:hAnsi="黑体" w:eastAsia="仿宋_GB2312"/>
          <w:sz w:val="28"/>
          <w:szCs w:val="28"/>
          <w:highlight w:val="none"/>
        </w:rPr>
      </w:pPr>
      <w:r>
        <w:rPr>
          <w:rFonts w:hint="eastAsia" w:ascii="仿宋_GB2312" w:hAnsi="黑体" w:eastAsia="仿宋_GB2312"/>
          <w:b/>
          <w:sz w:val="28"/>
          <w:szCs w:val="28"/>
          <w:highlight w:val="none"/>
          <w:lang w:val="en-US" w:eastAsia="zh-CN"/>
        </w:rPr>
        <w:t>2026</w:t>
      </w:r>
      <w:r>
        <w:rPr>
          <w:rFonts w:hint="eastAsia" w:ascii="仿宋_GB2312" w:hAnsi="黑体" w:eastAsia="仿宋_GB2312"/>
          <w:b/>
          <w:sz w:val="28"/>
          <w:szCs w:val="28"/>
          <w:highlight w:val="none"/>
        </w:rPr>
        <w:t>年</w:t>
      </w:r>
      <w:r>
        <w:rPr>
          <w:rFonts w:hint="eastAsia" w:ascii="仿宋_GB2312" w:hAnsi="黑体" w:eastAsia="仿宋_GB2312"/>
          <w:b/>
          <w:sz w:val="28"/>
          <w:szCs w:val="28"/>
          <w:highlight w:val="none"/>
          <w:lang w:val="en-US" w:eastAsia="zh-CN"/>
        </w:rPr>
        <w:t>3</w:t>
      </w:r>
      <w:r>
        <w:rPr>
          <w:rFonts w:hint="eastAsia" w:ascii="仿宋_GB2312" w:hAnsi="黑体" w:eastAsia="仿宋_GB2312"/>
          <w:b/>
          <w:sz w:val="28"/>
          <w:szCs w:val="28"/>
          <w:highlight w:val="none"/>
        </w:rPr>
        <w:t>月</w:t>
      </w:r>
      <w:r>
        <w:rPr>
          <w:rFonts w:ascii="仿宋_GB2312" w:hAnsi="黑体" w:eastAsia="仿宋_GB2312"/>
          <w:sz w:val="28"/>
          <w:szCs w:val="28"/>
          <w:highlight w:val="none"/>
        </w:rPr>
        <w:br w:type="page"/>
      </w:r>
    </w:p>
    <w:p w14:paraId="067B9E83">
      <w:pPr>
        <w:pStyle w:val="18"/>
        <w:widowControl/>
        <w:numPr>
          <w:ilvl w:val="0"/>
          <w:numId w:val="1"/>
        </w:numPr>
        <w:spacing w:line="600" w:lineRule="exact"/>
        <w:ind w:firstLineChars="0"/>
        <w:jc w:val="center"/>
        <w:outlineLvl w:val="0"/>
        <w:rPr>
          <w:rFonts w:ascii="仿宋_GB2312" w:hAnsi="黑体" w:eastAsia="仿宋_GB2312"/>
          <w:b/>
          <w:sz w:val="28"/>
          <w:szCs w:val="28"/>
          <w:highlight w:val="none"/>
        </w:rPr>
      </w:pPr>
      <w:bookmarkStart w:id="1" w:name="_Toc11164"/>
      <w:r>
        <w:rPr>
          <w:rFonts w:hint="eastAsia" w:ascii="仿宋_GB2312" w:hAnsi="黑体" w:eastAsia="仿宋_GB2312"/>
          <w:b/>
          <w:sz w:val="28"/>
          <w:szCs w:val="28"/>
          <w:highlight w:val="none"/>
        </w:rPr>
        <w:t>采购邀请</w:t>
      </w:r>
      <w:bookmarkEnd w:id="1"/>
    </w:p>
    <w:p w14:paraId="777C7662">
      <w:pPr>
        <w:pStyle w:val="18"/>
        <w:widowControl/>
        <w:spacing w:line="600" w:lineRule="exact"/>
        <w:ind w:firstLine="560"/>
        <w:rPr>
          <w:rFonts w:hint="eastAsia" w:ascii="仿宋_GB2312" w:hAnsi="黑体" w:eastAsia="仿宋_GB2312"/>
          <w:sz w:val="28"/>
          <w:szCs w:val="28"/>
          <w:highlight w:val="none"/>
          <w:lang w:eastAsia="zh-CN"/>
        </w:rPr>
      </w:pPr>
    </w:p>
    <w:p w14:paraId="7F117F03">
      <w:pPr>
        <w:pStyle w:val="18"/>
        <w:widowControl/>
        <w:spacing w:line="600" w:lineRule="exact"/>
        <w:ind w:firstLine="560"/>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中证中小投资者服务中心有限责任公司</w:t>
      </w:r>
      <w:r>
        <w:rPr>
          <w:rFonts w:hint="eastAsia" w:ascii="仿宋_GB2312" w:hAnsi="黑体" w:eastAsia="仿宋_GB2312" w:cstheme="minorBidi"/>
          <w:b w:val="0"/>
          <w:bCs/>
          <w:i w:val="0"/>
          <w:caps w:val="0"/>
          <w:spacing w:val="0"/>
          <w:kern w:val="2"/>
          <w:sz w:val="28"/>
          <w:szCs w:val="28"/>
          <w:highlight w:val="none"/>
          <w:shd w:val="clear"/>
          <w:lang w:val="en-US" w:eastAsia="zh-CN" w:bidi="ar"/>
        </w:rPr>
        <w:t>2026-2028年办公用品采购项目</w:t>
      </w:r>
      <w:r>
        <w:rPr>
          <w:rFonts w:hint="eastAsia" w:ascii="仿宋_GB2312" w:hAnsi="黑体" w:eastAsia="仿宋_GB2312"/>
          <w:sz w:val="28"/>
          <w:szCs w:val="28"/>
          <w:highlight w:val="none"/>
        </w:rPr>
        <w:t>已启动采购程序，现邀请符合条件的供应商参加竞争性</w:t>
      </w:r>
      <w:r>
        <w:rPr>
          <w:rFonts w:hint="eastAsia" w:ascii="仿宋_GB2312" w:hAnsi="黑体" w:eastAsia="仿宋_GB2312"/>
          <w:sz w:val="28"/>
          <w:szCs w:val="28"/>
          <w:highlight w:val="none"/>
          <w:lang w:eastAsia="zh-CN"/>
        </w:rPr>
        <w:t>谈判</w:t>
      </w:r>
      <w:r>
        <w:rPr>
          <w:rFonts w:hint="eastAsia" w:ascii="仿宋_GB2312" w:hAnsi="黑体" w:eastAsia="仿宋_GB2312"/>
          <w:sz w:val="28"/>
          <w:szCs w:val="28"/>
          <w:highlight w:val="none"/>
        </w:rPr>
        <w:t>。</w:t>
      </w:r>
    </w:p>
    <w:p w14:paraId="2A1523A9">
      <w:pPr>
        <w:pStyle w:val="18"/>
        <w:widowControl/>
        <w:numPr>
          <w:ilvl w:val="0"/>
          <w:numId w:val="2"/>
        </w:numPr>
        <w:spacing w:line="600" w:lineRule="exact"/>
        <w:ind w:firstLineChars="0"/>
        <w:outlineLvl w:val="1"/>
        <w:rPr>
          <w:rFonts w:ascii="仿宋_GB2312" w:hAnsi="黑体" w:eastAsia="仿宋_GB2312"/>
          <w:b/>
          <w:bCs/>
          <w:sz w:val="28"/>
          <w:szCs w:val="28"/>
          <w:highlight w:val="none"/>
        </w:rPr>
      </w:pPr>
      <w:bookmarkStart w:id="2" w:name="_Toc18627"/>
      <w:r>
        <w:rPr>
          <w:rFonts w:hint="eastAsia" w:ascii="仿宋_GB2312" w:hAnsi="黑体" w:eastAsia="仿宋_GB2312"/>
          <w:b/>
          <w:bCs/>
          <w:sz w:val="28"/>
          <w:szCs w:val="28"/>
          <w:highlight w:val="none"/>
        </w:rPr>
        <w:t>采购项目概况</w:t>
      </w:r>
      <w:bookmarkEnd w:id="2"/>
    </w:p>
    <w:p w14:paraId="1940565B">
      <w:pPr>
        <w:pStyle w:val="18"/>
        <w:widowControl/>
        <w:numPr>
          <w:ilvl w:val="0"/>
          <w:numId w:val="3"/>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rPr>
        <w:t>采购项目名称：</w:t>
      </w:r>
      <w:r>
        <w:rPr>
          <w:rFonts w:hint="eastAsia" w:ascii="仿宋_GB2312" w:hAnsi="黑体" w:eastAsia="仿宋_GB2312" w:cstheme="minorBidi"/>
          <w:b w:val="0"/>
          <w:bCs/>
          <w:i w:val="0"/>
          <w:caps w:val="0"/>
          <w:spacing w:val="0"/>
          <w:kern w:val="2"/>
          <w:sz w:val="28"/>
          <w:szCs w:val="28"/>
          <w:highlight w:val="none"/>
          <w:shd w:val="clear"/>
          <w:lang w:val="en-US" w:eastAsia="zh-CN" w:bidi="ar"/>
        </w:rPr>
        <w:t>2026-2028年办公用品采购项目</w:t>
      </w:r>
    </w:p>
    <w:p w14:paraId="0609D723">
      <w:pPr>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sz w:val="28"/>
          <w:szCs w:val="28"/>
          <w:highlight w:val="none"/>
        </w:rPr>
        <w:t>采购内容：</w:t>
      </w:r>
      <w:r>
        <w:rPr>
          <w:rFonts w:hint="eastAsia" w:ascii="仿宋_GB2312" w:hAnsi="黑体" w:eastAsia="仿宋_GB2312" w:cstheme="minorBidi"/>
          <w:kern w:val="2"/>
          <w:sz w:val="28"/>
          <w:szCs w:val="28"/>
          <w:highlight w:val="none"/>
          <w:lang w:val="en-US" w:eastAsia="zh-CN" w:bidi="ar-SA"/>
        </w:rPr>
        <w:t>日常办公文具及饮用水（具体采购内容见附件清单）。</w:t>
      </w:r>
    </w:p>
    <w:p w14:paraId="0FA26900">
      <w:pPr>
        <w:jc w:val="left"/>
        <w:rPr>
          <w:rFonts w:hint="eastAsia"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服务期限：自合同签订之日起至2028年6月12日。</w:t>
      </w:r>
    </w:p>
    <w:p w14:paraId="237AFDF1">
      <w:pPr>
        <w:jc w:val="left"/>
        <w:rPr>
          <w:rFonts w:hint="default" w:ascii="仿宋_GB2312" w:hAnsi="黑体" w:eastAsia="仿宋_GB2312" w:cstheme="minorBidi"/>
          <w:kern w:val="2"/>
          <w:sz w:val="28"/>
          <w:szCs w:val="28"/>
          <w:highlight w:val="none"/>
          <w:lang w:val="en-US" w:eastAsia="zh-CN" w:bidi="ar-SA"/>
        </w:rPr>
      </w:pPr>
      <w:r>
        <w:rPr>
          <w:rFonts w:hint="eastAsia" w:ascii="仿宋_GB2312" w:hAnsi="黑体" w:eastAsia="仿宋_GB2312" w:cstheme="minorBidi"/>
          <w:kern w:val="2"/>
          <w:sz w:val="28"/>
          <w:szCs w:val="28"/>
          <w:highlight w:val="none"/>
          <w:lang w:val="en-US" w:eastAsia="zh-CN" w:bidi="ar-SA"/>
        </w:rPr>
        <w:t>项目预算：合同期内预算共21.2万元，其中2026年9.2万元、2027年8万元、2028年4万元。</w:t>
      </w:r>
    </w:p>
    <w:p w14:paraId="3376DD12">
      <w:pPr>
        <w:pStyle w:val="18"/>
        <w:widowControl/>
        <w:numPr>
          <w:ilvl w:val="0"/>
          <w:numId w:val="3"/>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rPr>
        <w:t>采购人：</w:t>
      </w:r>
      <w:bookmarkStart w:id="3" w:name="OLE_LINK4"/>
      <w:r>
        <w:rPr>
          <w:rFonts w:hint="eastAsia" w:ascii="仿宋_GB2312" w:hAnsi="黑体" w:eastAsia="仿宋_GB2312"/>
          <w:sz w:val="28"/>
          <w:szCs w:val="28"/>
          <w:highlight w:val="none"/>
          <w:lang w:eastAsia="zh-CN"/>
        </w:rPr>
        <w:t>中证中小投资者服务中心有限责任公司</w:t>
      </w:r>
      <w:bookmarkEnd w:id="3"/>
    </w:p>
    <w:p w14:paraId="2FABEE7F">
      <w:pPr>
        <w:pStyle w:val="18"/>
        <w:widowControl/>
        <w:numPr>
          <w:ilvl w:val="0"/>
          <w:numId w:val="2"/>
        </w:numPr>
        <w:spacing w:line="600" w:lineRule="exact"/>
        <w:ind w:firstLineChars="0"/>
        <w:outlineLvl w:val="1"/>
        <w:rPr>
          <w:rFonts w:ascii="仿宋_GB2312" w:hAnsi="黑体" w:eastAsia="仿宋_GB2312"/>
          <w:b/>
          <w:bCs/>
          <w:sz w:val="28"/>
          <w:szCs w:val="28"/>
          <w:highlight w:val="none"/>
        </w:rPr>
      </w:pPr>
      <w:bookmarkStart w:id="4" w:name="_Toc24608"/>
      <w:r>
        <w:rPr>
          <w:rFonts w:hint="eastAsia" w:ascii="仿宋_GB2312" w:hAnsi="黑体" w:eastAsia="仿宋_GB2312"/>
          <w:b/>
          <w:bCs/>
          <w:sz w:val="28"/>
          <w:szCs w:val="28"/>
          <w:highlight w:val="none"/>
        </w:rPr>
        <w:t>提交响应文件及竞争性</w:t>
      </w:r>
      <w:r>
        <w:rPr>
          <w:rFonts w:hint="eastAsia" w:ascii="仿宋_GB2312" w:hAnsi="黑体" w:eastAsia="仿宋_GB2312"/>
          <w:b/>
          <w:bCs/>
          <w:sz w:val="28"/>
          <w:szCs w:val="28"/>
          <w:highlight w:val="none"/>
          <w:lang w:eastAsia="zh-CN"/>
        </w:rPr>
        <w:t>谈判</w:t>
      </w:r>
      <w:r>
        <w:rPr>
          <w:rFonts w:hint="eastAsia" w:ascii="仿宋_GB2312" w:hAnsi="黑体" w:eastAsia="仿宋_GB2312"/>
          <w:b/>
          <w:bCs/>
          <w:sz w:val="28"/>
          <w:szCs w:val="28"/>
          <w:highlight w:val="none"/>
        </w:rPr>
        <w:t>的时间和地点</w:t>
      </w:r>
      <w:bookmarkEnd w:id="4"/>
    </w:p>
    <w:p w14:paraId="2AD2AD6F">
      <w:pPr>
        <w:pStyle w:val="18"/>
        <w:widowControl/>
        <w:numPr>
          <w:ilvl w:val="0"/>
          <w:numId w:val="4"/>
        </w:numPr>
        <w:spacing w:line="600" w:lineRule="exact"/>
        <w:ind w:left="0" w:firstLine="0" w:firstLineChars="0"/>
        <w:rPr>
          <w:rFonts w:hint="eastAsia" w:ascii="仿宋_GB2312" w:hAnsi="黑体" w:eastAsia="仿宋_GB2312"/>
          <w:sz w:val="28"/>
          <w:szCs w:val="28"/>
          <w:highlight w:val="none"/>
        </w:rPr>
      </w:pPr>
      <w:r>
        <w:rPr>
          <w:rFonts w:hint="eastAsia" w:ascii="仿宋_GB2312" w:hAnsi="黑体" w:eastAsia="仿宋_GB2312"/>
          <w:sz w:val="28"/>
          <w:szCs w:val="28"/>
          <w:highlight w:val="none"/>
        </w:rPr>
        <w:t>截止时间</w:t>
      </w:r>
      <w:r>
        <w:rPr>
          <w:rFonts w:hint="eastAsia" w:ascii="仿宋_GB2312" w:hAnsi="黑体" w:eastAsia="仿宋_GB2312"/>
          <w:sz w:val="28"/>
          <w:szCs w:val="28"/>
          <w:highlight w:val="none"/>
          <w:lang w:val="en-US" w:eastAsia="zh-CN"/>
        </w:rPr>
        <w:t>及</w:t>
      </w:r>
      <w:r>
        <w:rPr>
          <w:rFonts w:hint="eastAsia" w:ascii="仿宋_GB2312" w:hAnsi="黑体" w:eastAsia="仿宋_GB2312"/>
          <w:sz w:val="28"/>
          <w:szCs w:val="28"/>
          <w:highlight w:val="none"/>
        </w:rPr>
        <w:t>竞争性</w:t>
      </w:r>
      <w:r>
        <w:rPr>
          <w:rFonts w:hint="eastAsia" w:ascii="仿宋_GB2312" w:hAnsi="黑体" w:eastAsia="仿宋_GB2312"/>
          <w:sz w:val="28"/>
          <w:szCs w:val="28"/>
          <w:highlight w:val="none"/>
          <w:lang w:eastAsia="zh-CN"/>
        </w:rPr>
        <w:t>谈判</w:t>
      </w:r>
      <w:r>
        <w:rPr>
          <w:rFonts w:hint="eastAsia" w:ascii="仿宋_GB2312" w:hAnsi="黑体" w:eastAsia="仿宋_GB2312"/>
          <w:sz w:val="28"/>
          <w:szCs w:val="28"/>
          <w:highlight w:val="none"/>
        </w:rPr>
        <w:t>时间：</w:t>
      </w:r>
      <w:r>
        <w:rPr>
          <w:rFonts w:hint="eastAsia" w:ascii="仿宋_GB2312" w:hAnsi="黑体" w:eastAsia="仿宋_GB2312"/>
          <w:sz w:val="28"/>
          <w:szCs w:val="28"/>
          <w:highlight w:val="none"/>
          <w:lang w:val="en-US" w:eastAsia="zh-CN"/>
        </w:rPr>
        <w:t>2026年4月3日9:30点</w:t>
      </w:r>
    </w:p>
    <w:p w14:paraId="3976E72B">
      <w:pPr>
        <w:pStyle w:val="18"/>
        <w:widowControl/>
        <w:numPr>
          <w:ilvl w:val="0"/>
          <w:numId w:val="4"/>
        </w:numPr>
        <w:spacing w:line="600" w:lineRule="exact"/>
        <w:ind w:left="0" w:firstLine="0" w:firstLineChars="0"/>
        <w:rPr>
          <w:rFonts w:hint="eastAsia" w:ascii="仿宋_GB2312" w:hAnsi="黑体" w:eastAsia="仿宋_GB2312"/>
          <w:sz w:val="28"/>
          <w:szCs w:val="28"/>
          <w:highlight w:val="none"/>
        </w:rPr>
      </w:pPr>
      <w:r>
        <w:rPr>
          <w:rFonts w:hint="eastAsia" w:ascii="仿宋_GB2312" w:hAnsi="黑体" w:eastAsia="仿宋_GB2312"/>
          <w:sz w:val="28"/>
          <w:szCs w:val="28"/>
          <w:highlight w:val="none"/>
        </w:rPr>
        <w:t>提交响应文件</w:t>
      </w:r>
      <w:r>
        <w:rPr>
          <w:rFonts w:hint="eastAsia" w:ascii="仿宋_GB2312" w:hAnsi="黑体" w:eastAsia="仿宋_GB2312"/>
          <w:sz w:val="28"/>
          <w:szCs w:val="28"/>
          <w:highlight w:val="none"/>
          <w:lang w:val="en-US" w:eastAsia="zh-CN"/>
        </w:rPr>
        <w:t>及</w:t>
      </w:r>
      <w:r>
        <w:rPr>
          <w:rFonts w:hint="eastAsia" w:ascii="仿宋_GB2312" w:hAnsi="黑体" w:eastAsia="仿宋_GB2312"/>
          <w:sz w:val="28"/>
          <w:szCs w:val="28"/>
          <w:highlight w:val="none"/>
        </w:rPr>
        <w:t>竞争性</w:t>
      </w:r>
      <w:r>
        <w:rPr>
          <w:rFonts w:hint="eastAsia" w:ascii="仿宋_GB2312" w:hAnsi="黑体" w:eastAsia="仿宋_GB2312"/>
          <w:sz w:val="28"/>
          <w:szCs w:val="28"/>
          <w:highlight w:val="none"/>
          <w:lang w:eastAsia="zh-CN"/>
        </w:rPr>
        <w:t>谈判</w:t>
      </w:r>
      <w:r>
        <w:rPr>
          <w:rFonts w:hint="eastAsia" w:ascii="仿宋_GB2312" w:hAnsi="黑体" w:eastAsia="仿宋_GB2312"/>
          <w:sz w:val="28"/>
          <w:szCs w:val="28"/>
          <w:highlight w:val="none"/>
        </w:rPr>
        <w:t>地点：</w:t>
      </w:r>
      <w:r>
        <w:rPr>
          <w:rFonts w:hint="eastAsia" w:ascii="仿宋_GB2312" w:hAnsi="黑体" w:eastAsia="仿宋_GB2312"/>
          <w:sz w:val="28"/>
          <w:szCs w:val="28"/>
          <w:highlight w:val="none"/>
          <w:lang w:eastAsia="zh-CN"/>
        </w:rPr>
        <w:t>上海市浦东新区杨高南路</w:t>
      </w:r>
      <w:r>
        <w:rPr>
          <w:rFonts w:hint="eastAsia" w:ascii="仿宋_GB2312" w:hAnsi="黑体" w:eastAsia="仿宋_GB2312"/>
          <w:sz w:val="28"/>
          <w:szCs w:val="28"/>
          <w:highlight w:val="none"/>
          <w:lang w:val="en-US" w:eastAsia="zh-CN"/>
        </w:rPr>
        <w:t>288号15层</w:t>
      </w:r>
      <w:bookmarkStart w:id="15" w:name="_GoBack"/>
      <w:bookmarkEnd w:id="15"/>
    </w:p>
    <w:p w14:paraId="24C1DC2A">
      <w:pPr>
        <w:pStyle w:val="18"/>
        <w:widowControl/>
        <w:numPr>
          <w:ilvl w:val="0"/>
          <w:numId w:val="0"/>
        </w:numPr>
        <w:spacing w:line="600" w:lineRule="exact"/>
        <w:ind w:leftChars="0"/>
        <w:rPr>
          <w:rFonts w:hint="default" w:ascii="仿宋_GB2312" w:hAnsi="黑体" w:eastAsia="仿宋_GB2312"/>
          <w:sz w:val="28"/>
          <w:szCs w:val="28"/>
          <w:highlight w:val="none"/>
          <w:lang w:val="en-US"/>
        </w:rPr>
      </w:pPr>
      <w:r>
        <w:rPr>
          <w:rFonts w:hint="eastAsia" w:ascii="仿宋_GB2312" w:hAnsi="黑体" w:eastAsia="仿宋_GB2312"/>
          <w:sz w:val="28"/>
          <w:szCs w:val="28"/>
          <w:highlight w:val="none"/>
          <w:lang w:val="en-US" w:eastAsia="zh-CN"/>
        </w:rPr>
        <w:t xml:space="preserve">      要求：供应商于谈判时间开始前提前15分钟到达现场。</w:t>
      </w:r>
    </w:p>
    <w:p w14:paraId="341BB804">
      <w:pPr>
        <w:pStyle w:val="18"/>
        <w:widowControl/>
        <w:numPr>
          <w:ilvl w:val="0"/>
          <w:numId w:val="4"/>
        </w:numPr>
        <w:spacing w:line="600" w:lineRule="exact"/>
        <w:ind w:left="0" w:firstLine="0" w:firstLineChars="0"/>
        <w:rPr>
          <w:rFonts w:hint="default" w:ascii="仿宋_GB2312" w:hAnsi="黑体" w:eastAsia="仿宋_GB2312"/>
          <w:sz w:val="28"/>
          <w:szCs w:val="28"/>
          <w:highlight w:val="none"/>
          <w:lang w:val="en-US" w:eastAsia="zh-CN"/>
        </w:rPr>
      </w:pPr>
      <w:r>
        <w:rPr>
          <w:rFonts w:hint="eastAsia" w:ascii="仿宋_GB2312" w:hAnsi="黑体" w:eastAsia="仿宋_GB2312"/>
          <w:sz w:val="28"/>
          <w:szCs w:val="28"/>
          <w:highlight w:val="none"/>
        </w:rPr>
        <w:t>联系人：</w:t>
      </w:r>
      <w:r>
        <w:rPr>
          <w:rFonts w:hint="eastAsia" w:ascii="仿宋_GB2312" w:hAnsi="黑体" w:eastAsia="仿宋_GB2312"/>
          <w:sz w:val="28"/>
          <w:szCs w:val="28"/>
          <w:highlight w:val="none"/>
          <w:lang w:eastAsia="zh-CN"/>
        </w:rPr>
        <w:t>邢老师</w:t>
      </w:r>
      <w:r>
        <w:rPr>
          <w:rFonts w:hint="eastAsia" w:ascii="仿宋_GB2312" w:hAnsi="黑体" w:eastAsia="仿宋_GB2312"/>
          <w:sz w:val="28"/>
          <w:szCs w:val="28"/>
          <w:highlight w:val="none"/>
          <w:lang w:val="en-US" w:eastAsia="zh-CN"/>
        </w:rPr>
        <w:t xml:space="preserve"> </w:t>
      </w:r>
    </w:p>
    <w:p w14:paraId="5F5C3139">
      <w:pPr>
        <w:pStyle w:val="18"/>
        <w:widowControl/>
        <w:numPr>
          <w:ilvl w:val="0"/>
          <w:numId w:val="0"/>
        </w:numPr>
        <w:spacing w:line="600" w:lineRule="exact"/>
        <w:ind w:leftChars="0" w:firstLine="840" w:firstLineChars="300"/>
        <w:rPr>
          <w:rFonts w:hint="default" w:ascii="仿宋_GB2312" w:hAnsi="黑体" w:eastAsia="仿宋_GB2312"/>
          <w:sz w:val="28"/>
          <w:szCs w:val="28"/>
          <w:highlight w:val="none"/>
          <w:lang w:val="en-US" w:eastAsia="zh-CN"/>
        </w:rPr>
      </w:pPr>
      <w:r>
        <w:rPr>
          <w:rFonts w:hint="eastAsia" w:ascii="仿宋_GB2312" w:hAnsi="黑体" w:eastAsia="仿宋_GB2312"/>
          <w:sz w:val="28"/>
          <w:szCs w:val="28"/>
          <w:highlight w:val="none"/>
        </w:rPr>
        <w:t>电话：</w:t>
      </w:r>
      <w:r>
        <w:rPr>
          <w:rFonts w:hint="eastAsia" w:ascii="仿宋_GB2312" w:hAnsi="黑体" w:eastAsia="仿宋_GB2312"/>
          <w:sz w:val="28"/>
          <w:szCs w:val="28"/>
          <w:highlight w:val="none"/>
          <w:lang w:val="en-US" w:eastAsia="zh-CN"/>
        </w:rPr>
        <w:t>021-51916862</w:t>
      </w:r>
    </w:p>
    <w:p w14:paraId="467721C5">
      <w:pPr>
        <w:pStyle w:val="18"/>
        <w:widowControl/>
        <w:numPr>
          <w:ilvl w:val="0"/>
          <w:numId w:val="0"/>
        </w:numPr>
        <w:spacing w:line="600" w:lineRule="exact"/>
        <w:ind w:leftChars="0" w:firstLine="840" w:firstLineChars="300"/>
        <w:rPr>
          <w:rFonts w:hint="default"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邮箱：zyxing@isc.com.cn</w:t>
      </w:r>
    </w:p>
    <w:p w14:paraId="4490A471">
      <w:pPr>
        <w:pStyle w:val="18"/>
        <w:widowControl/>
        <w:numPr>
          <w:ilvl w:val="0"/>
          <w:numId w:val="2"/>
        </w:numPr>
        <w:spacing w:line="600" w:lineRule="exact"/>
        <w:ind w:firstLineChars="0"/>
        <w:outlineLvl w:val="1"/>
        <w:rPr>
          <w:rFonts w:ascii="仿宋_GB2312" w:hAnsi="黑体" w:eastAsia="仿宋_GB2312"/>
          <w:b/>
          <w:bCs/>
          <w:sz w:val="28"/>
          <w:szCs w:val="28"/>
          <w:highlight w:val="none"/>
        </w:rPr>
      </w:pPr>
      <w:bookmarkStart w:id="5" w:name="_Toc15057"/>
      <w:r>
        <w:rPr>
          <w:rFonts w:hint="eastAsia" w:ascii="仿宋_GB2312" w:hAnsi="黑体" w:eastAsia="仿宋_GB2312"/>
          <w:b/>
          <w:bCs/>
          <w:sz w:val="28"/>
          <w:szCs w:val="28"/>
          <w:highlight w:val="none"/>
        </w:rPr>
        <w:t>其他相关说明</w:t>
      </w:r>
      <w:bookmarkEnd w:id="5"/>
    </w:p>
    <w:p w14:paraId="28CDF9BE">
      <w:pPr>
        <w:pStyle w:val="18"/>
        <w:widowControl/>
        <w:spacing w:line="600" w:lineRule="exact"/>
        <w:ind w:left="420"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本次采购活动未尽事宜的解释权属于</w:t>
      </w:r>
      <w:r>
        <w:rPr>
          <w:rFonts w:hint="eastAsia" w:ascii="仿宋_GB2312" w:hAnsi="黑体" w:eastAsia="仿宋_GB2312"/>
          <w:sz w:val="28"/>
          <w:szCs w:val="28"/>
          <w:highlight w:val="none"/>
          <w:lang w:eastAsia="zh-CN"/>
        </w:rPr>
        <w:t>中证中小投资者服务中心有限责任公司</w:t>
      </w:r>
      <w:r>
        <w:rPr>
          <w:rFonts w:hint="eastAsia" w:ascii="仿宋_GB2312" w:hAnsi="黑体" w:eastAsia="仿宋_GB2312"/>
          <w:sz w:val="28"/>
          <w:szCs w:val="28"/>
          <w:highlight w:val="none"/>
        </w:rPr>
        <w:t>。</w:t>
      </w:r>
    </w:p>
    <w:p w14:paraId="10B9CFAC">
      <w:pPr>
        <w:pStyle w:val="18"/>
        <w:widowControl/>
        <w:spacing w:line="600" w:lineRule="exact"/>
        <w:ind w:left="420" w:firstLine="0" w:firstLineChars="0"/>
        <w:rPr>
          <w:rFonts w:ascii="仿宋_GB2312" w:hAnsi="黑体" w:eastAsia="仿宋_GB2312"/>
          <w:sz w:val="28"/>
          <w:szCs w:val="28"/>
          <w:highlight w:val="none"/>
        </w:rPr>
      </w:pPr>
    </w:p>
    <w:p w14:paraId="1AD847C2">
      <w:pPr>
        <w:pStyle w:val="18"/>
        <w:widowControl/>
        <w:spacing w:line="600" w:lineRule="exact"/>
        <w:ind w:left="420" w:firstLine="0" w:firstLineChars="0"/>
        <w:rPr>
          <w:rFonts w:ascii="仿宋_GB2312" w:hAnsi="黑体" w:eastAsia="仿宋_GB2312"/>
          <w:sz w:val="28"/>
          <w:szCs w:val="28"/>
          <w:highlight w:val="none"/>
        </w:rPr>
      </w:pPr>
    </w:p>
    <w:p w14:paraId="7E8D8D7D">
      <w:pPr>
        <w:pStyle w:val="18"/>
        <w:widowControl/>
        <w:numPr>
          <w:ilvl w:val="0"/>
          <w:numId w:val="1"/>
        </w:numPr>
        <w:spacing w:line="600" w:lineRule="exact"/>
        <w:ind w:firstLineChars="0"/>
        <w:jc w:val="center"/>
        <w:outlineLvl w:val="0"/>
        <w:rPr>
          <w:rFonts w:ascii="仿宋_GB2312" w:hAnsi="黑体" w:eastAsia="仿宋_GB2312"/>
          <w:b/>
          <w:sz w:val="28"/>
          <w:szCs w:val="28"/>
          <w:highlight w:val="none"/>
        </w:rPr>
      </w:pPr>
      <w:bookmarkStart w:id="6" w:name="_Toc1303"/>
      <w:r>
        <w:rPr>
          <w:rFonts w:hint="eastAsia" w:ascii="仿宋_GB2312" w:hAnsi="黑体" w:eastAsia="仿宋_GB2312"/>
          <w:b/>
          <w:sz w:val="28"/>
          <w:szCs w:val="28"/>
          <w:highlight w:val="none"/>
        </w:rPr>
        <w:t>采购内容及要求</w:t>
      </w:r>
      <w:bookmarkEnd w:id="6"/>
    </w:p>
    <w:p w14:paraId="02E6DFE0">
      <w:pPr>
        <w:pStyle w:val="18"/>
        <w:widowControl/>
        <w:spacing w:line="600" w:lineRule="exact"/>
        <w:ind w:left="0" w:firstLine="0" w:firstLineChars="0"/>
        <w:rPr>
          <w:rFonts w:hint="eastAsia" w:ascii="黑体" w:hAnsi="黑体" w:eastAsia="黑体" w:cs="黑体"/>
          <w:b w:val="0"/>
          <w:bCs w:val="0"/>
          <w:sz w:val="28"/>
          <w:szCs w:val="28"/>
          <w:highlight w:val="none"/>
          <w:lang w:eastAsia="zh-CN"/>
        </w:rPr>
      </w:pPr>
      <w:r>
        <w:rPr>
          <w:rFonts w:hint="eastAsia" w:ascii="黑体" w:hAnsi="黑体" w:eastAsia="黑体" w:cs="黑体"/>
          <w:b w:val="0"/>
          <w:bCs w:val="0"/>
          <w:sz w:val="28"/>
          <w:szCs w:val="28"/>
          <w:highlight w:val="none"/>
          <w:lang w:eastAsia="zh-CN"/>
        </w:rPr>
        <w:t>一、商品清单</w:t>
      </w:r>
    </w:p>
    <w:p w14:paraId="13A011AE">
      <w:pPr>
        <w:pStyle w:val="18"/>
        <w:widowControl/>
        <w:spacing w:line="600" w:lineRule="exact"/>
        <w:ind w:left="0" w:firstLine="560"/>
        <w:rPr>
          <w:rFonts w:hint="eastAsia" w:ascii="仿宋_GB2312" w:hAnsi="黑体" w:eastAsia="仿宋_GB2312" w:cstheme="minorBidi"/>
          <w:b w:val="0"/>
          <w:bCs w:val="0"/>
          <w:sz w:val="28"/>
          <w:szCs w:val="28"/>
          <w:highlight w:val="none"/>
          <w:lang w:val="en-US" w:eastAsia="zh-CN"/>
        </w:rPr>
      </w:pPr>
      <w:r>
        <w:rPr>
          <w:rFonts w:hint="eastAsia" w:ascii="仿宋_GB2312" w:hAnsi="黑体" w:eastAsia="仿宋_GB2312" w:cstheme="minorBidi"/>
          <w:b w:val="0"/>
          <w:bCs w:val="0"/>
          <w:sz w:val="28"/>
          <w:szCs w:val="28"/>
          <w:highlight w:val="none"/>
          <w:lang w:eastAsia="zh-CN"/>
        </w:rPr>
        <w:t>1</w:t>
      </w:r>
      <w:r>
        <w:rPr>
          <w:rFonts w:hint="eastAsia" w:ascii="仿宋_GB2312" w:hAnsi="黑体" w:eastAsia="仿宋_GB2312" w:cstheme="minorBidi"/>
          <w:b w:val="0"/>
          <w:bCs w:val="0"/>
          <w:sz w:val="28"/>
          <w:szCs w:val="28"/>
          <w:highlight w:val="none"/>
        </w:rPr>
        <w:t>、</w:t>
      </w:r>
      <w:r>
        <w:rPr>
          <w:rFonts w:hint="eastAsia" w:ascii="仿宋_GB2312" w:hAnsi="黑体" w:eastAsia="仿宋_GB2312" w:cstheme="minorBidi"/>
          <w:b w:val="0"/>
          <w:bCs w:val="0"/>
          <w:sz w:val="28"/>
          <w:szCs w:val="28"/>
          <w:highlight w:val="none"/>
          <w:lang w:val="en-US" w:eastAsia="zh-CN"/>
        </w:rPr>
        <w:t>本项目具体采购内容见附件。</w:t>
      </w:r>
    </w:p>
    <w:p w14:paraId="723BBB16">
      <w:pPr>
        <w:pStyle w:val="18"/>
        <w:widowControl/>
        <w:spacing w:line="600" w:lineRule="exact"/>
        <w:ind w:left="0" w:firstLine="0" w:firstLineChars="0"/>
        <w:rPr>
          <w:rFonts w:hint="eastAsia" w:ascii="黑体" w:hAnsi="黑体" w:eastAsia="黑体" w:cs="黑体"/>
          <w:b w:val="0"/>
          <w:sz w:val="28"/>
          <w:szCs w:val="28"/>
          <w:highlight w:val="none"/>
        </w:rPr>
      </w:pPr>
      <w:r>
        <w:rPr>
          <w:rFonts w:hint="eastAsia" w:ascii="黑体" w:hAnsi="黑体" w:eastAsia="黑体" w:cs="黑体"/>
          <w:b w:val="0"/>
          <w:sz w:val="28"/>
          <w:szCs w:val="28"/>
          <w:highlight w:val="none"/>
          <w:lang w:eastAsia="zh-CN"/>
        </w:rPr>
        <w:t>二</w:t>
      </w:r>
      <w:r>
        <w:rPr>
          <w:rFonts w:hint="eastAsia" w:ascii="黑体" w:hAnsi="黑体" w:eastAsia="黑体" w:cs="黑体"/>
          <w:b w:val="0"/>
          <w:sz w:val="28"/>
          <w:szCs w:val="28"/>
          <w:highlight w:val="none"/>
        </w:rPr>
        <w:t>、其他要求</w:t>
      </w:r>
    </w:p>
    <w:p w14:paraId="2298F316">
      <w:pPr>
        <w:pStyle w:val="18"/>
        <w:widowControl/>
        <w:spacing w:line="600" w:lineRule="exact"/>
        <w:ind w:left="0" w:firstLine="560"/>
        <w:rPr>
          <w:rFonts w:hint="default" w:ascii="仿宋_GB2312" w:hAnsi="黑体" w:eastAsia="仿宋_GB2312" w:cstheme="minorBidi"/>
          <w:b w:val="0"/>
          <w:bCs w:val="0"/>
          <w:sz w:val="28"/>
          <w:szCs w:val="28"/>
          <w:highlight w:val="none"/>
          <w:lang w:val="en-US" w:eastAsia="zh-CN"/>
        </w:rPr>
      </w:pPr>
      <w:r>
        <w:rPr>
          <w:rFonts w:hint="default" w:ascii="仿宋_GB2312" w:hAnsi="黑体" w:eastAsia="仿宋_GB2312" w:cstheme="minorBidi"/>
          <w:b w:val="0"/>
          <w:bCs w:val="0"/>
          <w:sz w:val="28"/>
          <w:szCs w:val="28"/>
          <w:highlight w:val="none"/>
          <w:lang w:val="en-US" w:eastAsia="zh-CN"/>
        </w:rPr>
        <w:t>该清单品牌和型号为采购方常用产品，品牌仅供参考，非强制性要求。供应商可替换同规格其他品牌产品，替换产品在质量上应不低于原品牌型号。</w:t>
      </w:r>
    </w:p>
    <w:p w14:paraId="3C436538">
      <w:pPr>
        <w:pStyle w:val="18"/>
        <w:widowControl/>
        <w:spacing w:line="600" w:lineRule="exact"/>
        <w:ind w:left="0" w:firstLine="560"/>
        <w:rPr>
          <w:rFonts w:hint="default" w:ascii="仿宋_GB2312" w:hAnsi="黑体" w:eastAsia="仿宋_GB2312"/>
          <w:sz w:val="28"/>
          <w:szCs w:val="28"/>
          <w:highlight w:val="none"/>
        </w:rPr>
      </w:pPr>
      <w:r>
        <w:rPr>
          <w:rFonts w:hint="default" w:ascii="仿宋_GB2312" w:hAnsi="黑体" w:eastAsia="仿宋_GB2312"/>
          <w:sz w:val="28"/>
          <w:szCs w:val="28"/>
          <w:highlight w:val="none"/>
        </w:rPr>
        <w:t>响应单位根据商品逐项报单价并填写加权后分值，加权后得分最低供应商为价格最低方，确定为候选供应商。</w:t>
      </w:r>
    </w:p>
    <w:p w14:paraId="4C236D43">
      <w:pPr>
        <w:pStyle w:val="18"/>
        <w:widowControl/>
        <w:spacing w:line="600" w:lineRule="exact"/>
        <w:ind w:left="0" w:firstLine="560"/>
        <w:rPr>
          <w:rFonts w:hint="default" w:ascii="仿宋_GB2312" w:hAnsi="黑体" w:eastAsia="仿宋_GB2312" w:cstheme="minorBidi"/>
          <w:b w:val="0"/>
          <w:bCs w:val="0"/>
          <w:sz w:val="28"/>
          <w:szCs w:val="28"/>
          <w:highlight w:val="none"/>
          <w:lang w:val="en-US" w:eastAsia="zh-CN"/>
        </w:rPr>
      </w:pPr>
      <w:r>
        <w:rPr>
          <w:rFonts w:hint="eastAsia" w:ascii="仿宋_GB2312" w:hAnsi="黑体" w:eastAsia="仿宋_GB2312" w:cstheme="minorBidi"/>
          <w:b w:val="0"/>
          <w:bCs w:val="0"/>
          <w:sz w:val="28"/>
          <w:szCs w:val="28"/>
          <w:highlight w:val="none"/>
          <w:lang w:val="en-US" w:eastAsia="zh-CN"/>
        </w:rPr>
        <w:t>中标方应提供书面承诺，在合同履约过程中，如采购方有附件清单外的办公用品采购需求，中标方应配合报价，其所报价格低于市场主流电商平台同期同款旗舰店商品价格。采购方将对所报价格进行三方比价审核，经采购方同意后，中标方应积极配合后续供货工作。</w:t>
      </w:r>
    </w:p>
    <w:p w14:paraId="6FC1C04A">
      <w:pPr>
        <w:adjustRightInd w:val="0"/>
        <w:snapToGrid w:val="0"/>
        <w:spacing w:line="360" w:lineRule="auto"/>
        <w:rPr>
          <w:rFonts w:hint="eastAsia" w:ascii="仿宋" w:hAnsi="仿宋" w:eastAsia="仿宋" w:cs="仿宋"/>
          <w:b w:val="0"/>
          <w:bCs/>
          <w:sz w:val="28"/>
          <w:szCs w:val="28"/>
          <w:highlight w:val="none"/>
          <w:lang w:eastAsia="zh-CN"/>
        </w:rPr>
      </w:pPr>
    </w:p>
    <w:p w14:paraId="4042BD7F">
      <w:pPr>
        <w:pStyle w:val="18"/>
        <w:widowControl/>
        <w:numPr>
          <w:ilvl w:val="0"/>
          <w:numId w:val="1"/>
        </w:numPr>
        <w:ind w:firstLineChars="0"/>
        <w:jc w:val="center"/>
        <w:outlineLvl w:val="0"/>
        <w:rPr>
          <w:rFonts w:ascii="仿宋_GB2312" w:hAnsi="黑体" w:eastAsia="仿宋_GB2312"/>
          <w:b/>
          <w:sz w:val="28"/>
          <w:szCs w:val="28"/>
          <w:highlight w:val="none"/>
        </w:rPr>
      </w:pPr>
      <w:bookmarkStart w:id="7" w:name="_Toc23559"/>
      <w:r>
        <w:rPr>
          <w:rFonts w:hint="eastAsia" w:ascii="仿宋_GB2312" w:hAnsi="黑体" w:eastAsia="仿宋_GB2312"/>
          <w:b/>
          <w:sz w:val="28"/>
          <w:szCs w:val="28"/>
          <w:highlight w:val="none"/>
        </w:rPr>
        <w:t>供应商须知</w:t>
      </w:r>
      <w:bookmarkEnd w:id="7"/>
    </w:p>
    <w:p w14:paraId="52D2981B">
      <w:pPr>
        <w:pStyle w:val="18"/>
        <w:widowControl/>
        <w:numPr>
          <w:ilvl w:val="0"/>
          <w:numId w:val="5"/>
        </w:numPr>
        <w:ind w:firstLineChars="0"/>
        <w:outlineLvl w:val="1"/>
        <w:rPr>
          <w:rFonts w:hint="eastAsia" w:ascii="仿宋_GB2312" w:hAnsi="黑体" w:eastAsia="仿宋_GB2312"/>
          <w:b/>
          <w:bCs/>
          <w:sz w:val="28"/>
          <w:szCs w:val="28"/>
          <w:highlight w:val="none"/>
        </w:rPr>
      </w:pPr>
      <w:bookmarkStart w:id="8" w:name="_Toc6109"/>
      <w:r>
        <w:rPr>
          <w:rFonts w:hint="eastAsia" w:ascii="仿宋_GB2312" w:hAnsi="黑体" w:eastAsia="仿宋_GB2312"/>
          <w:b/>
          <w:bCs/>
          <w:sz w:val="28"/>
          <w:szCs w:val="28"/>
          <w:highlight w:val="none"/>
        </w:rPr>
        <w:t>供应商资格</w:t>
      </w:r>
      <w:bookmarkEnd w:id="8"/>
    </w:p>
    <w:p w14:paraId="17319C81">
      <w:pPr>
        <w:pStyle w:val="18"/>
        <w:keepNext w:val="0"/>
        <w:keepLines w:val="0"/>
        <w:pageBreakBefore w:val="0"/>
        <w:widowControl/>
        <w:kinsoku/>
        <w:wordWrap/>
        <w:overflowPunct/>
        <w:topLinePunct w:val="0"/>
        <w:autoSpaceDE/>
        <w:autoSpaceDN/>
        <w:bidi w:val="0"/>
        <w:adjustRightInd/>
        <w:snapToGrid/>
        <w:spacing w:line="600" w:lineRule="exact"/>
        <w:ind w:left="420" w:leftChars="0" w:firstLineChars="200"/>
        <w:textAlignment w:val="auto"/>
        <w:outlineLvl w:val="0"/>
        <w:rPr>
          <w:rFonts w:hint="eastAsia" w:ascii="仿宋_GB2312" w:hAnsi="黑体" w:eastAsia="仿宋_GB2312"/>
          <w:sz w:val="28"/>
          <w:szCs w:val="28"/>
          <w:highlight w:val="none"/>
        </w:rPr>
      </w:pPr>
      <w:bookmarkStart w:id="9" w:name="_Toc25018"/>
      <w:r>
        <w:rPr>
          <w:rFonts w:hint="eastAsia" w:ascii="仿宋_GB2312" w:hAnsi="黑体" w:eastAsia="仿宋_GB2312"/>
          <w:sz w:val="28"/>
          <w:szCs w:val="28"/>
          <w:highlight w:val="none"/>
        </w:rPr>
        <w:t>1.满足《中华人民共和国政府采购法》第二十二条规定；</w:t>
      </w:r>
    </w:p>
    <w:p w14:paraId="23A490F1">
      <w:pPr>
        <w:pStyle w:val="18"/>
        <w:keepNext w:val="0"/>
        <w:keepLines w:val="0"/>
        <w:pageBreakBefore w:val="0"/>
        <w:widowControl/>
        <w:kinsoku/>
        <w:wordWrap/>
        <w:overflowPunct/>
        <w:topLinePunct w:val="0"/>
        <w:autoSpaceDE/>
        <w:autoSpaceDN/>
        <w:bidi w:val="0"/>
        <w:adjustRightInd/>
        <w:snapToGrid/>
        <w:spacing w:line="600" w:lineRule="exact"/>
        <w:ind w:left="420" w:leftChars="0" w:firstLineChars="200"/>
        <w:textAlignment w:val="auto"/>
        <w:outlineLvl w:val="0"/>
        <w:rPr>
          <w:rFonts w:hint="eastAsia" w:ascii="仿宋_GB2312" w:hAnsi="黑体" w:eastAsia="仿宋_GB2312"/>
          <w:sz w:val="28"/>
          <w:szCs w:val="28"/>
          <w:highlight w:val="none"/>
        </w:rPr>
      </w:pPr>
      <w:r>
        <w:rPr>
          <w:rFonts w:hint="eastAsia" w:ascii="仿宋_GB2312" w:hAnsi="黑体" w:eastAsia="仿宋_GB2312"/>
          <w:sz w:val="28"/>
          <w:szCs w:val="28"/>
          <w:highlight w:val="none"/>
        </w:rPr>
        <w:t>2.参与的供应商应为有效登记注册的独立企业法人，需提供有效营业执照；</w:t>
      </w:r>
    </w:p>
    <w:p w14:paraId="425F5830">
      <w:pPr>
        <w:pStyle w:val="18"/>
        <w:keepNext w:val="0"/>
        <w:keepLines w:val="0"/>
        <w:pageBreakBefore w:val="0"/>
        <w:widowControl/>
        <w:kinsoku/>
        <w:wordWrap/>
        <w:overflowPunct/>
        <w:topLinePunct w:val="0"/>
        <w:autoSpaceDE/>
        <w:autoSpaceDN/>
        <w:bidi w:val="0"/>
        <w:adjustRightInd/>
        <w:snapToGrid/>
        <w:spacing w:line="600" w:lineRule="exact"/>
        <w:ind w:left="420" w:leftChars="0" w:firstLineChars="200"/>
        <w:textAlignment w:val="auto"/>
        <w:outlineLvl w:val="0"/>
        <w:rPr>
          <w:rFonts w:hint="eastAsia" w:ascii="仿宋_GB2312" w:hAnsi="黑体" w:eastAsia="仿宋_GB2312"/>
          <w:sz w:val="28"/>
          <w:szCs w:val="28"/>
          <w:highlight w:val="none"/>
        </w:rPr>
      </w:pPr>
      <w:r>
        <w:rPr>
          <w:rFonts w:hint="eastAsia" w:ascii="仿宋_GB2312" w:hAnsi="黑体" w:eastAsia="仿宋_GB2312"/>
          <w:sz w:val="28"/>
          <w:szCs w:val="28"/>
          <w:highlight w:val="none"/>
        </w:rPr>
        <w:t>3.在经营活动中没有违法记录的声明，未被列入“信用中国”网站的失信被执行人名单（查询对象为企业、法定代表人）、“信用中国”网站的重大税收违法失信主体（查询对象为企业）、“中国政府采购网”网站的政府采购严重违法失信行为记录名单；</w:t>
      </w:r>
    </w:p>
    <w:p w14:paraId="46D98028">
      <w:pPr>
        <w:pStyle w:val="18"/>
        <w:keepNext w:val="0"/>
        <w:keepLines w:val="0"/>
        <w:pageBreakBefore w:val="0"/>
        <w:widowControl/>
        <w:kinsoku/>
        <w:wordWrap/>
        <w:overflowPunct/>
        <w:topLinePunct w:val="0"/>
        <w:autoSpaceDE/>
        <w:autoSpaceDN/>
        <w:bidi w:val="0"/>
        <w:adjustRightInd/>
        <w:snapToGrid/>
        <w:spacing w:line="600" w:lineRule="exact"/>
        <w:ind w:left="420" w:leftChars="0" w:firstLineChars="200"/>
        <w:textAlignment w:val="auto"/>
        <w:outlineLvl w:val="0"/>
        <w:rPr>
          <w:rFonts w:hint="eastAsia" w:ascii="仿宋_GB2312" w:hAnsi="黑体" w:eastAsia="仿宋_GB2312"/>
          <w:sz w:val="28"/>
          <w:szCs w:val="28"/>
          <w:highlight w:val="none"/>
        </w:rPr>
      </w:pPr>
      <w:r>
        <w:rPr>
          <w:rFonts w:hint="eastAsia" w:ascii="仿宋_GB2312" w:hAnsi="黑体" w:eastAsia="仿宋_GB2312"/>
          <w:sz w:val="28"/>
          <w:szCs w:val="28"/>
          <w:highlight w:val="none"/>
        </w:rPr>
        <w:t>4.有依法缴纳税收和社会保障资金的良好纪录（提供2025年1月以来任意月份依法缴纳税收的证明材料、依法缴纳社会保障资金的证明材料）。</w:t>
      </w:r>
    </w:p>
    <w:p w14:paraId="359D798C">
      <w:pPr>
        <w:pStyle w:val="18"/>
        <w:widowControl/>
        <w:numPr>
          <w:ilvl w:val="-1"/>
          <w:numId w:val="0"/>
        </w:numPr>
        <w:spacing w:line="600" w:lineRule="exact"/>
        <w:ind w:firstLineChars="200"/>
        <w:outlineLvl w:val="0"/>
        <w:rPr>
          <w:rFonts w:hint="default" w:ascii="仿宋_GB2312" w:hAnsi="黑体" w:eastAsia="仿宋_GB2312"/>
          <w:b/>
          <w:bCs/>
          <w:sz w:val="28"/>
          <w:szCs w:val="28"/>
          <w:highlight w:val="none"/>
          <w:lang w:val="en-US" w:eastAsia="zh-CN"/>
        </w:rPr>
      </w:pPr>
      <w:r>
        <w:rPr>
          <w:rFonts w:hint="eastAsia" w:ascii="仿宋_GB2312" w:hAnsi="黑体" w:eastAsia="仿宋_GB2312"/>
          <w:sz w:val="28"/>
          <w:szCs w:val="28"/>
          <w:highlight w:val="none"/>
        </w:rPr>
        <w:t>以上四项资格要求如无法提供具体证明材料的，需对此作出书面承诺并加盖公章。</w:t>
      </w:r>
    </w:p>
    <w:p w14:paraId="4C9F8D76">
      <w:pPr>
        <w:pStyle w:val="18"/>
        <w:widowControl/>
        <w:numPr>
          <w:ilvl w:val="0"/>
          <w:numId w:val="5"/>
        </w:numPr>
        <w:ind w:firstLineChars="0"/>
        <w:outlineLvl w:val="1"/>
        <w:rPr>
          <w:rFonts w:ascii="仿宋_GB2312" w:hAnsi="黑体" w:eastAsia="仿宋_GB2312"/>
          <w:b/>
          <w:bCs/>
          <w:sz w:val="28"/>
          <w:szCs w:val="28"/>
          <w:highlight w:val="none"/>
        </w:rPr>
      </w:pPr>
      <w:r>
        <w:rPr>
          <w:rFonts w:hint="eastAsia" w:ascii="仿宋_GB2312" w:hAnsi="黑体" w:eastAsia="仿宋_GB2312"/>
          <w:b/>
          <w:bCs/>
          <w:sz w:val="28"/>
          <w:szCs w:val="28"/>
          <w:highlight w:val="none"/>
        </w:rPr>
        <w:t>响应文件</w:t>
      </w:r>
      <w:bookmarkEnd w:id="9"/>
    </w:p>
    <w:p w14:paraId="1DB92BC6">
      <w:pPr>
        <w:pStyle w:val="18"/>
        <w:widowControl/>
        <w:numPr>
          <w:ilvl w:val="0"/>
          <w:numId w:val="0"/>
        </w:numPr>
        <w:ind w:leftChars="0"/>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一</w:t>
      </w:r>
      <w:r>
        <w:rPr>
          <w:rFonts w:hint="eastAsia" w:ascii="仿宋_GB2312" w:hAnsi="黑体" w:eastAsia="仿宋_GB2312"/>
          <w:sz w:val="28"/>
          <w:szCs w:val="28"/>
          <w:highlight w:val="none"/>
          <w:lang w:eastAsia="zh-CN"/>
        </w:rPr>
        <w:t>）响应单位</w:t>
      </w:r>
      <w:r>
        <w:rPr>
          <w:rFonts w:hint="eastAsia" w:ascii="仿宋_GB2312" w:hAnsi="黑体" w:eastAsia="仿宋_GB2312"/>
          <w:sz w:val="28"/>
          <w:szCs w:val="28"/>
          <w:highlight w:val="none"/>
        </w:rPr>
        <w:t>需根据本文件第二章《采购内容及要求》进行全面响应。</w:t>
      </w:r>
    </w:p>
    <w:p w14:paraId="2235521D">
      <w:pPr>
        <w:pStyle w:val="18"/>
        <w:widowControl/>
        <w:numPr>
          <w:ilvl w:val="0"/>
          <w:numId w:val="0"/>
        </w:numPr>
        <w:spacing w:line="600" w:lineRule="exact"/>
        <w:ind w:leftChars="0"/>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w:t>
      </w:r>
      <w:r>
        <w:rPr>
          <w:rFonts w:hint="eastAsia" w:ascii="仿宋_GB2312" w:hAnsi="黑体" w:eastAsia="仿宋_GB2312"/>
          <w:sz w:val="28"/>
          <w:szCs w:val="28"/>
          <w:highlight w:val="none"/>
          <w:lang w:val="en-US" w:eastAsia="zh-CN"/>
        </w:rPr>
        <w:t>二</w:t>
      </w:r>
      <w:r>
        <w:rPr>
          <w:rFonts w:hint="eastAsia" w:ascii="仿宋_GB2312" w:hAnsi="黑体" w:eastAsia="仿宋_GB2312"/>
          <w:sz w:val="28"/>
          <w:szCs w:val="28"/>
          <w:highlight w:val="none"/>
          <w:lang w:eastAsia="zh-CN"/>
        </w:rPr>
        <w:t>）响应单位</w:t>
      </w:r>
      <w:r>
        <w:rPr>
          <w:rFonts w:hint="eastAsia" w:ascii="仿宋_GB2312" w:hAnsi="黑体" w:eastAsia="仿宋_GB2312"/>
          <w:sz w:val="28"/>
          <w:szCs w:val="28"/>
          <w:highlight w:val="none"/>
        </w:rPr>
        <w:t>需根据本文件第四章《响应文件要求》准备响应文件。响应文件提交截止时间前，</w:t>
      </w:r>
      <w:r>
        <w:rPr>
          <w:rFonts w:hint="eastAsia" w:ascii="仿宋_GB2312" w:hAnsi="黑体" w:eastAsia="仿宋_GB2312"/>
          <w:sz w:val="28"/>
          <w:szCs w:val="28"/>
          <w:highlight w:val="none"/>
          <w:lang w:eastAsia="zh-CN"/>
        </w:rPr>
        <w:t>响应单位</w:t>
      </w:r>
      <w:r>
        <w:rPr>
          <w:rFonts w:hint="eastAsia" w:ascii="仿宋_GB2312" w:hAnsi="黑体" w:eastAsia="仿宋_GB2312"/>
          <w:sz w:val="28"/>
          <w:szCs w:val="28"/>
          <w:highlight w:val="none"/>
        </w:rPr>
        <w:t>可对所提交的响应文件进行补充、修改或撤回。补充、修改的内容将作为响应文件的组成部分。</w:t>
      </w:r>
    </w:p>
    <w:p w14:paraId="0EF34D77">
      <w:pPr>
        <w:pStyle w:val="18"/>
        <w:widowControl/>
        <w:numPr>
          <w:ilvl w:val="0"/>
          <w:numId w:val="5"/>
        </w:numPr>
        <w:spacing w:line="600" w:lineRule="exact"/>
        <w:ind w:firstLineChars="0"/>
        <w:outlineLvl w:val="1"/>
        <w:rPr>
          <w:rFonts w:ascii="仿宋_GB2312" w:hAnsi="黑体" w:eastAsia="仿宋_GB2312"/>
          <w:b/>
          <w:bCs/>
          <w:sz w:val="28"/>
          <w:szCs w:val="28"/>
          <w:highlight w:val="none"/>
        </w:rPr>
      </w:pPr>
      <w:bookmarkStart w:id="10" w:name="_Toc15794"/>
      <w:r>
        <w:rPr>
          <w:rFonts w:hint="eastAsia" w:ascii="仿宋_GB2312" w:hAnsi="黑体" w:eastAsia="仿宋_GB2312"/>
          <w:b/>
          <w:bCs/>
          <w:sz w:val="28"/>
          <w:szCs w:val="28"/>
          <w:highlight w:val="none"/>
        </w:rPr>
        <w:t>竞争性</w:t>
      </w:r>
      <w:bookmarkEnd w:id="10"/>
      <w:r>
        <w:rPr>
          <w:rFonts w:hint="eastAsia" w:ascii="仿宋_GB2312" w:hAnsi="黑体" w:eastAsia="仿宋_GB2312"/>
          <w:b/>
          <w:bCs/>
          <w:sz w:val="28"/>
          <w:szCs w:val="28"/>
          <w:highlight w:val="none"/>
          <w:lang w:eastAsia="zh-CN"/>
        </w:rPr>
        <w:t>谈判</w:t>
      </w:r>
    </w:p>
    <w:p w14:paraId="7C2FCACB">
      <w:pPr>
        <w:pStyle w:val="18"/>
        <w:widowControl/>
        <w:numPr>
          <w:ilvl w:val="0"/>
          <w:numId w:val="6"/>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rPr>
        <w:t>会议组织</w:t>
      </w:r>
    </w:p>
    <w:p w14:paraId="604758AB">
      <w:pPr>
        <w:pStyle w:val="18"/>
        <w:widowControl/>
        <w:spacing w:line="600" w:lineRule="exact"/>
        <w:ind w:firstLine="560"/>
        <w:rPr>
          <w:rFonts w:ascii="仿宋_GB2312" w:hAnsi="黑体" w:eastAsia="仿宋_GB2312"/>
          <w:sz w:val="28"/>
          <w:szCs w:val="28"/>
          <w:highlight w:val="none"/>
        </w:rPr>
      </w:pPr>
      <w:r>
        <w:rPr>
          <w:rFonts w:hint="eastAsia" w:ascii="仿宋_GB2312" w:hAnsi="黑体" w:eastAsia="仿宋_GB2312"/>
          <w:sz w:val="28"/>
          <w:szCs w:val="28"/>
          <w:highlight w:val="none"/>
        </w:rPr>
        <w:t>采购人负责召开竞争性</w:t>
      </w:r>
      <w:r>
        <w:rPr>
          <w:rFonts w:hint="eastAsia" w:ascii="仿宋_GB2312" w:hAnsi="黑体" w:eastAsia="仿宋_GB2312"/>
          <w:sz w:val="28"/>
          <w:szCs w:val="28"/>
          <w:highlight w:val="none"/>
          <w:lang w:eastAsia="zh-CN"/>
        </w:rPr>
        <w:t>谈判</w:t>
      </w:r>
      <w:r>
        <w:rPr>
          <w:rFonts w:hint="eastAsia" w:ascii="仿宋_GB2312" w:hAnsi="黑体" w:eastAsia="仿宋_GB2312"/>
          <w:sz w:val="28"/>
          <w:szCs w:val="28"/>
          <w:highlight w:val="none"/>
        </w:rPr>
        <w:t>会议、谈判及评审工作。供应商委派代表参加</w:t>
      </w:r>
      <w:r>
        <w:rPr>
          <w:rFonts w:hint="eastAsia" w:ascii="仿宋_GB2312" w:hAnsi="黑体" w:eastAsia="仿宋_GB2312"/>
          <w:sz w:val="28"/>
          <w:szCs w:val="28"/>
          <w:highlight w:val="none"/>
          <w:lang w:eastAsia="zh-CN"/>
        </w:rPr>
        <w:t>谈判</w:t>
      </w:r>
      <w:r>
        <w:rPr>
          <w:rFonts w:hint="eastAsia" w:ascii="仿宋_GB2312" w:hAnsi="黑体" w:eastAsia="仿宋_GB2312"/>
          <w:sz w:val="28"/>
          <w:szCs w:val="28"/>
          <w:highlight w:val="none"/>
        </w:rPr>
        <w:t>会议，向采购人介绍服务方案并进行</w:t>
      </w:r>
      <w:r>
        <w:rPr>
          <w:rFonts w:hint="eastAsia" w:ascii="仿宋_GB2312" w:hAnsi="黑体" w:eastAsia="仿宋_GB2312"/>
          <w:sz w:val="28"/>
          <w:szCs w:val="28"/>
          <w:highlight w:val="none"/>
          <w:lang w:val="en-US" w:eastAsia="zh-CN"/>
        </w:rPr>
        <w:t>谈判</w:t>
      </w:r>
      <w:r>
        <w:rPr>
          <w:rFonts w:hint="eastAsia" w:ascii="仿宋_GB2312" w:hAnsi="黑体" w:eastAsia="仿宋_GB2312"/>
          <w:sz w:val="28"/>
          <w:szCs w:val="28"/>
          <w:highlight w:val="none"/>
        </w:rPr>
        <w:t>。</w:t>
      </w:r>
    </w:p>
    <w:p w14:paraId="271C4099">
      <w:pPr>
        <w:pStyle w:val="18"/>
        <w:widowControl/>
        <w:numPr>
          <w:ilvl w:val="0"/>
          <w:numId w:val="6"/>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谈判</w:t>
      </w:r>
      <w:r>
        <w:rPr>
          <w:rFonts w:hint="eastAsia" w:ascii="仿宋_GB2312" w:hAnsi="黑体" w:eastAsia="仿宋_GB2312"/>
          <w:sz w:val="28"/>
          <w:szCs w:val="28"/>
          <w:highlight w:val="none"/>
        </w:rPr>
        <w:t>原则</w:t>
      </w:r>
    </w:p>
    <w:p w14:paraId="6F6A66B6">
      <w:pPr>
        <w:pStyle w:val="18"/>
        <w:widowControl/>
        <w:spacing w:line="600" w:lineRule="exact"/>
        <w:ind w:firstLine="560"/>
        <w:rPr>
          <w:rFonts w:ascii="仿宋_GB2312" w:hAnsi="黑体" w:eastAsia="仿宋_GB2312"/>
          <w:sz w:val="28"/>
          <w:szCs w:val="28"/>
          <w:highlight w:val="none"/>
        </w:rPr>
      </w:pPr>
      <w:r>
        <w:rPr>
          <w:rFonts w:hint="eastAsia" w:ascii="仿宋_GB2312" w:hAnsi="黑体" w:eastAsia="仿宋_GB2312"/>
          <w:sz w:val="28"/>
          <w:szCs w:val="28"/>
          <w:highlight w:val="none"/>
        </w:rPr>
        <w:t>采购人遵循公平、公正的原则进行</w:t>
      </w:r>
      <w:r>
        <w:rPr>
          <w:rFonts w:hint="eastAsia" w:ascii="仿宋_GB2312" w:hAnsi="黑体" w:eastAsia="仿宋_GB2312"/>
          <w:sz w:val="28"/>
          <w:szCs w:val="28"/>
          <w:highlight w:val="none"/>
          <w:lang w:eastAsia="zh-CN"/>
        </w:rPr>
        <w:t>谈判</w:t>
      </w:r>
      <w:r>
        <w:rPr>
          <w:rFonts w:hint="eastAsia" w:ascii="仿宋_GB2312" w:hAnsi="黑体" w:eastAsia="仿宋_GB2312"/>
          <w:sz w:val="28"/>
          <w:szCs w:val="28"/>
          <w:highlight w:val="none"/>
        </w:rPr>
        <w:t>，采用同一程序和标准对供应商进行评估。</w:t>
      </w:r>
    </w:p>
    <w:p w14:paraId="1497A946">
      <w:pPr>
        <w:pStyle w:val="18"/>
        <w:widowControl/>
        <w:numPr>
          <w:ilvl w:val="0"/>
          <w:numId w:val="6"/>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rPr>
        <w:t>评审方法</w:t>
      </w:r>
    </w:p>
    <w:p w14:paraId="31285079">
      <w:pPr>
        <w:pStyle w:val="18"/>
        <w:widowControl/>
        <w:ind w:firstLine="560"/>
        <w:jc w:val="left"/>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采购方</w:t>
      </w:r>
      <w:r>
        <w:rPr>
          <w:rFonts w:hint="eastAsia" w:ascii="仿宋_GB2312" w:hAnsi="黑体" w:eastAsia="仿宋_GB2312"/>
          <w:sz w:val="28"/>
          <w:szCs w:val="28"/>
          <w:highlight w:val="none"/>
        </w:rPr>
        <w:t>与符合资格条件的供应商进行谈判，供应商按照谈判文件的要求提交响应文件和最后报价，</w:t>
      </w:r>
      <w:r>
        <w:rPr>
          <w:rFonts w:hint="eastAsia" w:ascii="仿宋_GB2312" w:hAnsi="黑体" w:eastAsia="仿宋_GB2312"/>
          <w:sz w:val="28"/>
          <w:szCs w:val="28"/>
          <w:highlight w:val="none"/>
          <w:lang w:eastAsia="zh-CN"/>
        </w:rPr>
        <w:t>采购方</w:t>
      </w:r>
      <w:r>
        <w:rPr>
          <w:rFonts w:hint="eastAsia" w:ascii="仿宋_GB2312" w:hAnsi="黑体" w:eastAsia="仿宋_GB2312"/>
          <w:sz w:val="28"/>
          <w:szCs w:val="28"/>
          <w:highlight w:val="none"/>
        </w:rPr>
        <w:t>根据响应文件和最</w:t>
      </w:r>
      <w:r>
        <w:rPr>
          <w:rFonts w:hint="eastAsia" w:ascii="仿宋_GB2312" w:hAnsi="黑体" w:eastAsia="仿宋_GB2312"/>
          <w:sz w:val="28"/>
          <w:szCs w:val="28"/>
          <w:highlight w:val="none"/>
          <w:lang w:eastAsia="zh-CN"/>
        </w:rPr>
        <w:t>终</w:t>
      </w:r>
      <w:r>
        <w:rPr>
          <w:rFonts w:hint="eastAsia" w:ascii="仿宋_GB2312" w:hAnsi="黑体" w:eastAsia="仿宋_GB2312"/>
          <w:sz w:val="28"/>
          <w:szCs w:val="28"/>
          <w:highlight w:val="none"/>
        </w:rPr>
        <w:t>报价确定成交供应商。</w:t>
      </w:r>
    </w:p>
    <w:p w14:paraId="2E993EAF">
      <w:pPr>
        <w:pStyle w:val="18"/>
        <w:widowControl/>
        <w:numPr>
          <w:ilvl w:val="0"/>
          <w:numId w:val="1"/>
        </w:numPr>
        <w:spacing w:line="600" w:lineRule="exact"/>
        <w:ind w:firstLineChars="0"/>
        <w:jc w:val="center"/>
        <w:outlineLvl w:val="0"/>
        <w:rPr>
          <w:rFonts w:ascii="仿宋_GB2312" w:hAnsi="黑体" w:eastAsia="仿宋_GB2312"/>
          <w:b/>
          <w:sz w:val="28"/>
          <w:szCs w:val="28"/>
          <w:highlight w:val="none"/>
        </w:rPr>
      </w:pPr>
      <w:bookmarkStart w:id="11" w:name="_Toc11603"/>
      <w:r>
        <w:rPr>
          <w:rFonts w:hint="eastAsia" w:ascii="仿宋_GB2312" w:hAnsi="黑体" w:eastAsia="仿宋_GB2312"/>
          <w:b/>
          <w:sz w:val="28"/>
          <w:szCs w:val="28"/>
          <w:highlight w:val="none"/>
        </w:rPr>
        <w:t>响应文件要求</w:t>
      </w:r>
      <w:bookmarkEnd w:id="11"/>
    </w:p>
    <w:p w14:paraId="3A955BFE">
      <w:pPr>
        <w:pStyle w:val="18"/>
        <w:widowControl/>
        <w:numPr>
          <w:ilvl w:val="0"/>
          <w:numId w:val="0"/>
        </w:numPr>
        <w:spacing w:line="600" w:lineRule="exact"/>
        <w:ind w:leftChars="0"/>
        <w:jc w:val="both"/>
        <w:outlineLvl w:val="0"/>
        <w:rPr>
          <w:rFonts w:ascii="仿宋_GB2312" w:hAnsi="黑体" w:eastAsia="仿宋_GB2312"/>
          <w:b/>
          <w:sz w:val="28"/>
          <w:szCs w:val="28"/>
          <w:highlight w:val="none"/>
        </w:rPr>
      </w:pPr>
    </w:p>
    <w:p w14:paraId="68F64612">
      <w:pPr>
        <w:pStyle w:val="18"/>
        <w:numPr>
          <w:ilvl w:val="0"/>
          <w:numId w:val="7"/>
        </w:numPr>
        <w:spacing w:line="600" w:lineRule="exact"/>
        <w:ind w:firstLineChars="0"/>
        <w:outlineLvl w:val="1"/>
        <w:rPr>
          <w:rFonts w:ascii="仿宋_GB2312" w:hAnsi="黑体" w:eastAsia="仿宋_GB2312"/>
          <w:b/>
          <w:bCs/>
          <w:sz w:val="28"/>
          <w:szCs w:val="28"/>
          <w:highlight w:val="none"/>
        </w:rPr>
      </w:pPr>
      <w:bookmarkStart w:id="12" w:name="_Toc21217"/>
      <w:r>
        <w:rPr>
          <w:rFonts w:hint="eastAsia" w:ascii="仿宋_GB2312" w:hAnsi="黑体" w:eastAsia="仿宋_GB2312"/>
          <w:b/>
          <w:bCs/>
          <w:sz w:val="28"/>
          <w:szCs w:val="28"/>
          <w:highlight w:val="none"/>
        </w:rPr>
        <w:t>响应文件编制</w:t>
      </w:r>
      <w:bookmarkEnd w:id="12"/>
    </w:p>
    <w:p w14:paraId="4C4098FF">
      <w:pPr>
        <w:pStyle w:val="18"/>
        <w:numPr>
          <w:ilvl w:val="0"/>
          <w:numId w:val="8"/>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rPr>
        <w:t>供应商响应文件需包含以下部分：</w:t>
      </w:r>
    </w:p>
    <w:p w14:paraId="055D0570">
      <w:pPr>
        <w:pStyle w:val="18"/>
        <w:numPr>
          <w:ilvl w:val="0"/>
          <w:numId w:val="9"/>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lang w:val="en-US" w:eastAsia="zh-CN"/>
        </w:rPr>
        <w:t>根据第三章《供应商须知》提供的供应商资质文件；</w:t>
      </w:r>
    </w:p>
    <w:p w14:paraId="6D5D98F1">
      <w:pPr>
        <w:pStyle w:val="18"/>
        <w:numPr>
          <w:ilvl w:val="0"/>
          <w:numId w:val="9"/>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rPr>
        <w:t>根据第二章《采购内容及要求》提供的</w:t>
      </w:r>
      <w:r>
        <w:rPr>
          <w:rFonts w:hint="eastAsia" w:ascii="仿宋_GB2312" w:hAnsi="黑体" w:eastAsia="仿宋_GB2312"/>
          <w:sz w:val="28"/>
          <w:szCs w:val="28"/>
          <w:highlight w:val="none"/>
          <w:lang w:eastAsia="zh-CN"/>
        </w:rPr>
        <w:t>书面</w:t>
      </w:r>
      <w:r>
        <w:rPr>
          <w:rFonts w:hint="eastAsia" w:ascii="仿宋_GB2312" w:hAnsi="黑体" w:eastAsia="仿宋_GB2312"/>
          <w:sz w:val="28"/>
          <w:szCs w:val="28"/>
          <w:highlight w:val="none"/>
        </w:rPr>
        <w:t>服务</w:t>
      </w:r>
      <w:r>
        <w:rPr>
          <w:rFonts w:hint="eastAsia" w:ascii="仿宋_GB2312" w:hAnsi="黑体" w:eastAsia="仿宋_GB2312"/>
          <w:sz w:val="28"/>
          <w:szCs w:val="28"/>
          <w:highlight w:val="none"/>
          <w:lang w:eastAsia="zh-CN"/>
        </w:rPr>
        <w:t>承诺</w:t>
      </w:r>
      <w:r>
        <w:rPr>
          <w:rFonts w:hint="eastAsia" w:ascii="仿宋_GB2312" w:hAnsi="黑体" w:eastAsia="仿宋_GB2312"/>
          <w:sz w:val="28"/>
          <w:szCs w:val="28"/>
          <w:highlight w:val="none"/>
        </w:rPr>
        <w:t>；</w:t>
      </w:r>
    </w:p>
    <w:p w14:paraId="1557DE9A">
      <w:pPr>
        <w:pStyle w:val="18"/>
        <w:numPr>
          <w:ilvl w:val="0"/>
          <w:numId w:val="9"/>
        </w:numPr>
        <w:spacing w:line="600" w:lineRule="exact"/>
        <w:ind w:firstLineChars="0"/>
        <w:rPr>
          <w:rFonts w:ascii="仿宋_GB2312" w:hAnsi="黑体" w:eastAsia="仿宋_GB2312"/>
          <w:sz w:val="28"/>
          <w:szCs w:val="28"/>
          <w:highlight w:val="none"/>
        </w:rPr>
      </w:pPr>
      <w:r>
        <w:rPr>
          <w:rFonts w:hint="eastAsia" w:ascii="仿宋_GB2312" w:hAnsi="黑体" w:eastAsia="仿宋_GB2312"/>
          <w:sz w:val="28"/>
          <w:szCs w:val="28"/>
          <w:highlight w:val="none"/>
          <w:lang w:eastAsia="zh-CN"/>
        </w:rPr>
        <w:t>根据附件提供首轮报价单和最终报价单，其中首轮报价单随响应文件编制，最终报价单需（盖公章）于谈判结束前单独提交</w:t>
      </w:r>
      <w:r>
        <w:rPr>
          <w:rFonts w:hint="eastAsia" w:ascii="仿宋_GB2312" w:hAnsi="黑体" w:eastAsia="仿宋_GB2312"/>
          <w:sz w:val="28"/>
          <w:szCs w:val="28"/>
          <w:highlight w:val="none"/>
        </w:rPr>
        <w:t>。</w:t>
      </w:r>
    </w:p>
    <w:p w14:paraId="127FA6E3">
      <w:pPr>
        <w:pStyle w:val="18"/>
        <w:numPr>
          <w:ilvl w:val="0"/>
          <w:numId w:val="8"/>
        </w:numPr>
        <w:spacing w:line="600" w:lineRule="exact"/>
        <w:ind w:left="0"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供应商应准备</w:t>
      </w:r>
      <w:r>
        <w:rPr>
          <w:rFonts w:hint="eastAsia" w:ascii="仿宋_GB2312" w:hAnsi="黑体" w:eastAsia="仿宋_GB2312"/>
          <w:sz w:val="28"/>
          <w:szCs w:val="28"/>
          <w:highlight w:val="none"/>
          <w:lang w:val="en-US" w:eastAsia="zh-CN"/>
        </w:rPr>
        <w:t>3</w:t>
      </w:r>
      <w:r>
        <w:rPr>
          <w:rFonts w:hint="eastAsia" w:ascii="仿宋_GB2312" w:hAnsi="黑体" w:eastAsia="仿宋_GB2312"/>
          <w:sz w:val="28"/>
          <w:szCs w:val="28"/>
          <w:highlight w:val="none"/>
        </w:rPr>
        <w:t>份响应文件，</w:t>
      </w:r>
      <w:r>
        <w:rPr>
          <w:rFonts w:hint="eastAsia" w:ascii="仿宋_GB2312" w:hAnsi="黑体" w:eastAsia="仿宋_GB2312"/>
          <w:sz w:val="28"/>
          <w:szCs w:val="28"/>
          <w:highlight w:val="none"/>
          <w:lang w:val="en-US" w:eastAsia="zh-CN"/>
        </w:rPr>
        <w:t>1份正本，2份副本，</w:t>
      </w:r>
      <w:r>
        <w:rPr>
          <w:rFonts w:hint="eastAsia" w:ascii="仿宋_GB2312" w:hAnsi="黑体" w:eastAsia="仿宋_GB2312"/>
          <w:sz w:val="28"/>
          <w:szCs w:val="28"/>
          <w:highlight w:val="none"/>
        </w:rPr>
        <w:t>每份响应文件均需加盖供应商公章。</w:t>
      </w:r>
      <w:r>
        <w:rPr>
          <w:rFonts w:hint="eastAsia" w:ascii="仿宋_GB2312" w:hAnsi="黑体" w:eastAsia="仿宋_GB2312"/>
          <w:sz w:val="28"/>
          <w:szCs w:val="28"/>
          <w:highlight w:val="none"/>
          <w:lang w:eastAsia="zh-CN"/>
        </w:rPr>
        <w:t>同时提供</w:t>
      </w:r>
      <w:r>
        <w:rPr>
          <w:rFonts w:hint="eastAsia" w:ascii="仿宋_GB2312" w:hAnsi="黑体" w:eastAsia="仿宋_GB2312"/>
          <w:sz w:val="28"/>
          <w:szCs w:val="28"/>
          <w:highlight w:val="none"/>
          <w:lang w:val="en-US" w:eastAsia="zh-CN"/>
        </w:rPr>
        <w:t>1份含正本盖章扫描件的usb。</w:t>
      </w:r>
    </w:p>
    <w:p w14:paraId="79695D33">
      <w:pPr>
        <w:pStyle w:val="18"/>
        <w:numPr>
          <w:ilvl w:val="0"/>
          <w:numId w:val="8"/>
        </w:numPr>
        <w:spacing w:line="600" w:lineRule="exact"/>
        <w:ind w:left="0"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所有响应文件均采用封袋整体密封，在规定的</w:t>
      </w:r>
      <w:r>
        <w:rPr>
          <w:rFonts w:hint="eastAsia" w:ascii="仿宋_GB2312" w:hAnsi="黑体" w:eastAsia="仿宋_GB2312"/>
          <w:sz w:val="28"/>
          <w:szCs w:val="28"/>
          <w:highlight w:val="none"/>
          <w:lang w:val="en-US" w:eastAsia="zh-CN"/>
        </w:rPr>
        <w:t>谈判</w:t>
      </w:r>
      <w:r>
        <w:rPr>
          <w:rFonts w:hint="eastAsia" w:ascii="仿宋_GB2312" w:hAnsi="黑体" w:eastAsia="仿宋_GB2312"/>
          <w:sz w:val="28"/>
          <w:szCs w:val="28"/>
          <w:highlight w:val="none"/>
        </w:rPr>
        <w:t>时间前不得启封。在封袋正面标明项目名称、供应商名称等内容。</w:t>
      </w:r>
    </w:p>
    <w:p w14:paraId="6790238B">
      <w:pPr>
        <w:pStyle w:val="18"/>
        <w:numPr>
          <w:ilvl w:val="0"/>
          <w:numId w:val="8"/>
        </w:numPr>
        <w:spacing w:line="600" w:lineRule="exact"/>
        <w:ind w:left="0" w:firstLine="0" w:firstLineChars="0"/>
        <w:rPr>
          <w:rFonts w:ascii="仿宋_GB2312" w:hAnsi="黑体" w:eastAsia="仿宋_GB2312"/>
          <w:sz w:val="28"/>
          <w:szCs w:val="28"/>
          <w:highlight w:val="none"/>
        </w:rPr>
      </w:pPr>
      <w:r>
        <w:rPr>
          <w:rFonts w:hint="eastAsia" w:ascii="仿宋_GB2312" w:hAnsi="黑体" w:eastAsia="仿宋_GB2312"/>
          <w:sz w:val="28"/>
          <w:szCs w:val="28"/>
          <w:highlight w:val="none"/>
        </w:rPr>
        <w:t>供应商须在响应文件中明确对合同初稿的接受情况。供应商应对是否接受合同初稿做出明确表示。如有异议的，应当在响应文件中写明修改意见和修改理由。</w:t>
      </w:r>
    </w:p>
    <w:p w14:paraId="4AB2BBE2">
      <w:pPr>
        <w:pStyle w:val="18"/>
        <w:numPr>
          <w:ilvl w:val="0"/>
          <w:numId w:val="7"/>
        </w:numPr>
        <w:spacing w:line="600" w:lineRule="exact"/>
        <w:ind w:firstLineChars="0"/>
        <w:outlineLvl w:val="1"/>
        <w:rPr>
          <w:rFonts w:ascii="仿宋_GB2312" w:hAnsi="黑体" w:eastAsia="仿宋_GB2312"/>
          <w:b/>
          <w:bCs/>
          <w:sz w:val="28"/>
          <w:szCs w:val="28"/>
          <w:highlight w:val="none"/>
        </w:rPr>
      </w:pPr>
      <w:bookmarkStart w:id="13" w:name="_Toc31459"/>
      <w:r>
        <w:rPr>
          <w:rFonts w:hint="eastAsia" w:ascii="仿宋_GB2312" w:hAnsi="黑体" w:eastAsia="仿宋_GB2312"/>
          <w:b/>
          <w:bCs/>
          <w:sz w:val="28"/>
          <w:szCs w:val="28"/>
          <w:highlight w:val="none"/>
        </w:rPr>
        <w:t>响应文件有效期</w:t>
      </w:r>
      <w:bookmarkEnd w:id="13"/>
    </w:p>
    <w:p w14:paraId="6ABB45AA">
      <w:pPr>
        <w:pStyle w:val="18"/>
        <w:widowControl/>
        <w:spacing w:line="600" w:lineRule="exact"/>
        <w:ind w:firstLine="560"/>
        <w:rPr>
          <w:rFonts w:ascii="仿宋_GB2312" w:hAnsi="黑体" w:eastAsia="仿宋_GB2312"/>
          <w:sz w:val="28"/>
          <w:szCs w:val="28"/>
          <w:highlight w:val="none"/>
        </w:rPr>
      </w:pPr>
      <w:r>
        <w:rPr>
          <w:rFonts w:hint="eastAsia" w:ascii="仿宋_GB2312" w:hAnsi="黑体" w:eastAsia="仿宋_GB2312"/>
          <w:sz w:val="28"/>
          <w:szCs w:val="28"/>
          <w:highlight w:val="none"/>
        </w:rPr>
        <w:t>有效期至竞争性</w:t>
      </w:r>
      <w:r>
        <w:rPr>
          <w:rFonts w:hint="eastAsia" w:ascii="仿宋_GB2312" w:hAnsi="黑体" w:eastAsia="仿宋_GB2312"/>
          <w:sz w:val="28"/>
          <w:szCs w:val="28"/>
          <w:highlight w:val="none"/>
          <w:lang w:eastAsia="zh-CN"/>
        </w:rPr>
        <w:t>谈判</w:t>
      </w:r>
      <w:r>
        <w:rPr>
          <w:rFonts w:hint="eastAsia" w:ascii="仿宋_GB2312" w:hAnsi="黑体" w:eastAsia="仿宋_GB2312"/>
          <w:sz w:val="28"/>
          <w:szCs w:val="28"/>
          <w:highlight w:val="none"/>
        </w:rPr>
        <w:t>结束之日，对成交供应商，延长至合同执行完毕时止。</w:t>
      </w:r>
    </w:p>
    <w:p w14:paraId="16A924C1">
      <w:pPr>
        <w:pStyle w:val="18"/>
        <w:numPr>
          <w:ilvl w:val="0"/>
          <w:numId w:val="7"/>
        </w:numPr>
        <w:spacing w:line="600" w:lineRule="exact"/>
        <w:ind w:firstLineChars="0"/>
        <w:outlineLvl w:val="1"/>
        <w:rPr>
          <w:rFonts w:ascii="仿宋_GB2312" w:hAnsi="黑体" w:eastAsia="仿宋_GB2312"/>
          <w:b/>
          <w:bCs/>
          <w:sz w:val="28"/>
          <w:szCs w:val="28"/>
          <w:highlight w:val="none"/>
        </w:rPr>
      </w:pPr>
      <w:bookmarkStart w:id="14" w:name="_Toc20168"/>
      <w:r>
        <w:rPr>
          <w:rFonts w:hint="eastAsia" w:ascii="仿宋_GB2312" w:hAnsi="黑体" w:eastAsia="仿宋_GB2312"/>
          <w:b/>
          <w:bCs/>
          <w:sz w:val="28"/>
          <w:szCs w:val="28"/>
          <w:highlight w:val="none"/>
        </w:rPr>
        <w:t>响应文件递交</w:t>
      </w:r>
      <w:bookmarkEnd w:id="14"/>
    </w:p>
    <w:p w14:paraId="4DB4F1B4">
      <w:pPr>
        <w:widowControl/>
        <w:spacing w:line="600" w:lineRule="exact"/>
        <w:ind w:firstLine="560" w:firstLineChars="200"/>
        <w:jc w:val="left"/>
        <w:rPr>
          <w:rFonts w:hint="eastAsia" w:ascii="仿宋_GB2312" w:hAnsi="黑体" w:eastAsia="仿宋_GB2312"/>
          <w:sz w:val="28"/>
          <w:szCs w:val="28"/>
          <w:highlight w:val="none"/>
        </w:rPr>
      </w:pPr>
      <w:r>
        <w:rPr>
          <w:rFonts w:hint="eastAsia" w:ascii="仿宋_GB2312" w:hAnsi="黑体" w:eastAsia="仿宋_GB2312"/>
          <w:sz w:val="28"/>
          <w:szCs w:val="28"/>
          <w:highlight w:val="none"/>
        </w:rPr>
        <w:t>供应商响应文件在</w:t>
      </w:r>
      <w:r>
        <w:rPr>
          <w:rFonts w:hint="eastAsia" w:ascii="仿宋_GB2312" w:hAnsi="黑体" w:eastAsia="仿宋_GB2312"/>
          <w:sz w:val="28"/>
          <w:szCs w:val="28"/>
          <w:highlight w:val="none"/>
          <w:lang w:eastAsia="zh-CN"/>
        </w:rPr>
        <w:t>谈判之日</w:t>
      </w:r>
      <w:r>
        <w:rPr>
          <w:rFonts w:hint="eastAsia" w:ascii="仿宋_GB2312" w:hAnsi="黑体" w:eastAsia="仿宋_GB2312"/>
          <w:sz w:val="28"/>
          <w:szCs w:val="28"/>
          <w:highlight w:val="none"/>
        </w:rPr>
        <w:t>当面提交。在</w:t>
      </w:r>
      <w:r>
        <w:rPr>
          <w:rFonts w:hint="eastAsia" w:ascii="仿宋_GB2312" w:hAnsi="黑体" w:eastAsia="仿宋_GB2312"/>
          <w:sz w:val="28"/>
          <w:szCs w:val="28"/>
          <w:highlight w:val="none"/>
          <w:lang w:eastAsia="zh-CN"/>
        </w:rPr>
        <w:t>谈判会</w:t>
      </w:r>
      <w:r>
        <w:rPr>
          <w:rFonts w:hint="eastAsia" w:ascii="仿宋_GB2312" w:hAnsi="黑体" w:eastAsia="仿宋_GB2312"/>
          <w:sz w:val="28"/>
          <w:szCs w:val="28"/>
          <w:highlight w:val="none"/>
        </w:rPr>
        <w:t>截止时间后送达的响应文件为无效文件，采购人将予以拒收。</w:t>
      </w:r>
    </w:p>
    <w:p w14:paraId="4D799CAC">
      <w:pPr>
        <w:widowControl/>
        <w:spacing w:line="600" w:lineRule="exact"/>
        <w:ind w:firstLine="560" w:firstLineChars="200"/>
        <w:jc w:val="left"/>
        <w:rPr>
          <w:rFonts w:hint="eastAsia" w:ascii="仿宋_GB2312" w:hAnsi="黑体" w:eastAsia="仿宋_GB2312"/>
          <w:sz w:val="28"/>
          <w:szCs w:val="28"/>
          <w:highlight w:val="none"/>
        </w:rPr>
      </w:pPr>
    </w:p>
    <w:p w14:paraId="480943FF">
      <w:pPr>
        <w:pStyle w:val="18"/>
        <w:widowControl/>
        <w:numPr>
          <w:ilvl w:val="0"/>
          <w:numId w:val="1"/>
        </w:numPr>
        <w:ind w:firstLineChars="0"/>
        <w:jc w:val="center"/>
        <w:outlineLvl w:val="0"/>
        <w:rPr>
          <w:rFonts w:hint="eastAsia" w:ascii="仿宋_GB2312" w:hAnsi="黑体" w:eastAsia="仿宋_GB2312"/>
          <w:b/>
          <w:sz w:val="28"/>
          <w:szCs w:val="28"/>
          <w:highlight w:val="none"/>
          <w:lang w:val="en-US" w:eastAsia="zh-CN"/>
        </w:rPr>
      </w:pPr>
      <w:r>
        <w:rPr>
          <w:rFonts w:hint="eastAsia" w:ascii="仿宋_GB2312" w:hAnsi="黑体" w:eastAsia="仿宋_GB2312"/>
          <w:b/>
          <w:sz w:val="28"/>
          <w:szCs w:val="28"/>
          <w:highlight w:val="none"/>
          <w:lang w:val="en-US" w:eastAsia="zh-CN"/>
        </w:rPr>
        <w:t>合同主要条款</w:t>
      </w:r>
    </w:p>
    <w:p w14:paraId="3C12AE9B">
      <w:pPr>
        <w:widowControl/>
        <w:numPr>
          <w:ilvl w:val="0"/>
          <w:numId w:val="0"/>
        </w:numPr>
        <w:spacing w:line="600" w:lineRule="exact"/>
        <w:ind w:firstLine="560" w:firstLineChars="200"/>
        <w:jc w:val="left"/>
        <w:rPr>
          <w:rFonts w:hint="default" w:ascii="仿宋_GB2312" w:hAnsi="黑体" w:eastAsia="仿宋_GB2312"/>
          <w:sz w:val="28"/>
          <w:szCs w:val="28"/>
          <w:highlight w:val="none"/>
          <w:lang w:val="en-US" w:eastAsia="zh-CN"/>
        </w:rPr>
      </w:pPr>
    </w:p>
    <w:p w14:paraId="2F90992C">
      <w:pPr>
        <w:keepNext w:val="0"/>
        <w:keepLines w:val="0"/>
        <w:widowControl/>
        <w:suppressLineNumbers w:val="0"/>
        <w:suppressAutoHyphens/>
        <w:kinsoku w:val="0"/>
        <w:autoSpaceDE w:val="0"/>
        <w:autoSpaceDN w:val="0"/>
        <w:adjustRightInd w:val="0"/>
        <w:snapToGrid w:val="0"/>
        <w:spacing w:before="0" w:beforeAutospacing="0" w:after="0" w:afterAutospacing="0" w:line="400" w:lineRule="exact"/>
        <w:ind w:left="420" w:leftChars="0" w:right="0"/>
        <w:jc w:val="both"/>
        <w:textAlignment w:val="baseline"/>
        <w:rPr>
          <w:rFonts w:hint="eastAsia" w:ascii="宋体" w:hAnsi="宋体" w:eastAsia="宋体" w:cs="宋体"/>
          <w:b/>
          <w:bCs/>
          <w:kern w:val="2"/>
          <w:sz w:val="24"/>
          <w:szCs w:val="24"/>
          <w:vertAlign w:val="baseline"/>
        </w:rPr>
      </w:pPr>
      <w:r>
        <w:rPr>
          <w:rFonts w:hint="eastAsia" w:ascii="宋体" w:hAnsi="宋体" w:eastAsia="宋体" w:cs="宋体"/>
          <w:b/>
          <w:bCs/>
          <w:kern w:val="2"/>
          <w:sz w:val="24"/>
          <w:szCs w:val="24"/>
          <w:vertAlign w:val="baseline"/>
          <w:lang w:val="en-US" w:eastAsia="zh-CN" w:bidi="ar"/>
        </w:rPr>
        <w:t>（一）商品名称、规格、数量及价格</w:t>
      </w:r>
    </w:p>
    <w:tbl>
      <w:tblPr>
        <w:tblStyle w:val="11"/>
        <w:tblW w:w="498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2"/>
        <w:gridCol w:w="4926"/>
        <w:gridCol w:w="631"/>
        <w:gridCol w:w="979"/>
        <w:gridCol w:w="947"/>
      </w:tblGrid>
      <w:tr w14:paraId="7A219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8155">
            <w:pPr>
              <w:keepNext w:val="0"/>
              <w:keepLines w:val="0"/>
              <w:widowControl/>
              <w:suppressLineNumbers w:val="0"/>
              <w:suppressAutoHyphens/>
              <w:spacing w:before="0" w:beforeAutospacing="0" w:after="0" w:afterAutospacing="0"/>
              <w:ind w:left="0" w:right="0"/>
              <w:jc w:val="center"/>
              <w:textAlignment w:val="center"/>
              <w:rPr>
                <w:rFonts w:hint="eastAsia" w:ascii="宋体" w:hAnsi="宋体" w:eastAsia="宋体" w:cs="宋体"/>
                <w:b/>
                <w:bCs/>
                <w:i w:val="0"/>
                <w:iCs w:val="0"/>
                <w:color w:val="000000"/>
                <w:kern w:val="2"/>
                <w:sz w:val="18"/>
                <w:szCs w:val="18"/>
              </w:rPr>
            </w:pPr>
            <w:r>
              <w:rPr>
                <w:rFonts w:hint="eastAsia" w:ascii="宋体" w:hAnsi="宋体" w:eastAsia="宋体" w:cs="宋体"/>
                <w:b/>
                <w:bCs/>
                <w:i w:val="0"/>
                <w:iCs w:val="0"/>
                <w:color w:val="000000"/>
                <w:kern w:val="0"/>
                <w:sz w:val="18"/>
                <w:szCs w:val="18"/>
                <w:lang w:val="en-US" w:eastAsia="zh-CN" w:bidi="ar"/>
              </w:rPr>
              <w:t>序号</w:t>
            </w:r>
          </w:p>
        </w:tc>
        <w:tc>
          <w:tcPr>
            <w:tcW w:w="4925" w:type="dxa"/>
            <w:tcBorders>
              <w:top w:val="single" w:color="000000" w:sz="4" w:space="0"/>
              <w:left w:val="nil"/>
              <w:bottom w:val="single" w:color="000000" w:sz="4" w:space="0"/>
              <w:right w:val="single" w:color="000000" w:sz="4" w:space="0"/>
            </w:tcBorders>
            <w:shd w:val="clear" w:color="auto" w:fill="auto"/>
            <w:vAlign w:val="center"/>
          </w:tcPr>
          <w:p w14:paraId="2878E3B6">
            <w:pPr>
              <w:keepNext w:val="0"/>
              <w:keepLines w:val="0"/>
              <w:widowControl/>
              <w:suppressLineNumbers w:val="0"/>
              <w:suppressAutoHyphens/>
              <w:spacing w:before="0" w:beforeAutospacing="0" w:after="0" w:afterAutospacing="0"/>
              <w:ind w:left="0" w:right="0"/>
              <w:jc w:val="center"/>
              <w:textAlignment w:val="center"/>
              <w:rPr>
                <w:rFonts w:hint="eastAsia" w:ascii="宋体" w:hAnsi="宋体" w:eastAsia="宋体" w:cs="宋体"/>
                <w:b/>
                <w:bCs/>
                <w:i w:val="0"/>
                <w:iCs w:val="0"/>
                <w:color w:val="000000"/>
                <w:kern w:val="2"/>
                <w:sz w:val="18"/>
                <w:szCs w:val="18"/>
              </w:rPr>
            </w:pPr>
            <w:r>
              <w:rPr>
                <w:rFonts w:hint="eastAsia" w:ascii="宋体" w:hAnsi="宋体" w:eastAsia="宋体" w:cs="宋体"/>
                <w:b/>
                <w:bCs/>
                <w:i w:val="0"/>
                <w:iCs w:val="0"/>
                <w:color w:val="000000"/>
                <w:kern w:val="0"/>
                <w:sz w:val="18"/>
                <w:szCs w:val="18"/>
                <w:lang w:val="en-US" w:eastAsia="zh-CN" w:bidi="ar"/>
              </w:rPr>
              <w:t>商品名称</w:t>
            </w:r>
          </w:p>
        </w:tc>
        <w:tc>
          <w:tcPr>
            <w:tcW w:w="631" w:type="dxa"/>
            <w:tcBorders>
              <w:top w:val="single" w:color="000000" w:sz="4" w:space="0"/>
              <w:left w:val="nil"/>
              <w:bottom w:val="single" w:color="000000" w:sz="4" w:space="0"/>
              <w:right w:val="single" w:color="000000" w:sz="4" w:space="0"/>
            </w:tcBorders>
            <w:shd w:val="clear" w:color="auto" w:fill="auto"/>
            <w:noWrap/>
            <w:vAlign w:val="center"/>
          </w:tcPr>
          <w:p w14:paraId="6B5AB2B3">
            <w:pPr>
              <w:keepNext w:val="0"/>
              <w:keepLines w:val="0"/>
              <w:widowControl/>
              <w:suppressLineNumbers w:val="0"/>
              <w:suppressAutoHyphens/>
              <w:spacing w:before="0" w:beforeAutospacing="0" w:after="0" w:afterAutospacing="0"/>
              <w:ind w:left="0" w:right="0"/>
              <w:jc w:val="center"/>
              <w:textAlignment w:val="center"/>
              <w:rPr>
                <w:rFonts w:hint="eastAsia" w:ascii="宋体" w:hAnsi="宋体" w:eastAsia="宋体" w:cs="宋体"/>
                <w:b/>
                <w:bCs/>
                <w:i w:val="0"/>
                <w:iCs w:val="0"/>
                <w:color w:val="000000"/>
                <w:kern w:val="2"/>
                <w:sz w:val="18"/>
                <w:szCs w:val="18"/>
              </w:rPr>
            </w:pPr>
            <w:r>
              <w:rPr>
                <w:rFonts w:hint="eastAsia" w:ascii="宋体" w:hAnsi="宋体" w:eastAsia="宋体" w:cs="宋体"/>
                <w:b/>
                <w:bCs/>
                <w:i w:val="0"/>
                <w:iCs w:val="0"/>
                <w:color w:val="000000"/>
                <w:kern w:val="0"/>
                <w:sz w:val="18"/>
                <w:szCs w:val="18"/>
                <w:lang w:val="en-US" w:eastAsia="zh-CN" w:bidi="ar"/>
              </w:rPr>
              <w:t>单位</w:t>
            </w:r>
          </w:p>
        </w:tc>
        <w:tc>
          <w:tcPr>
            <w:tcW w:w="979" w:type="dxa"/>
            <w:tcBorders>
              <w:top w:val="single" w:color="000000" w:sz="4" w:space="0"/>
              <w:left w:val="nil"/>
              <w:bottom w:val="single" w:color="000000" w:sz="4" w:space="0"/>
              <w:right w:val="single" w:color="000000" w:sz="4" w:space="0"/>
            </w:tcBorders>
            <w:shd w:val="clear" w:color="auto" w:fill="auto"/>
            <w:noWrap/>
            <w:vAlign w:val="center"/>
          </w:tcPr>
          <w:p w14:paraId="61F382D4">
            <w:pPr>
              <w:keepNext w:val="0"/>
              <w:keepLines w:val="0"/>
              <w:widowControl/>
              <w:suppressLineNumbers w:val="0"/>
              <w:suppressAutoHyphens/>
              <w:spacing w:before="0" w:beforeAutospacing="0" w:after="0" w:afterAutospacing="0"/>
              <w:ind w:left="0" w:right="0"/>
              <w:jc w:val="center"/>
              <w:textAlignment w:val="center"/>
              <w:rPr>
                <w:rFonts w:hint="eastAsia" w:ascii="宋体" w:hAnsi="宋体" w:eastAsia="宋体" w:cs="宋体"/>
                <w:b/>
                <w:bCs/>
                <w:i w:val="0"/>
                <w:iCs w:val="0"/>
                <w:color w:val="000000"/>
                <w:kern w:val="2"/>
                <w:sz w:val="18"/>
                <w:szCs w:val="18"/>
              </w:rPr>
            </w:pPr>
            <w:r>
              <w:rPr>
                <w:rFonts w:hint="eastAsia" w:ascii="宋体" w:hAnsi="宋体" w:eastAsia="宋体" w:cs="宋体"/>
                <w:b/>
                <w:bCs/>
                <w:i w:val="0"/>
                <w:iCs w:val="0"/>
                <w:color w:val="000000"/>
                <w:kern w:val="0"/>
                <w:sz w:val="18"/>
                <w:szCs w:val="18"/>
                <w:lang w:val="en-US" w:eastAsia="zh-CN" w:bidi="ar"/>
              </w:rPr>
              <w:t>含税报价</w:t>
            </w:r>
          </w:p>
        </w:tc>
        <w:tc>
          <w:tcPr>
            <w:tcW w:w="947" w:type="dxa"/>
            <w:tcBorders>
              <w:top w:val="single" w:color="000000" w:sz="4" w:space="0"/>
              <w:left w:val="nil"/>
              <w:bottom w:val="single" w:color="000000" w:sz="4" w:space="0"/>
              <w:right w:val="single" w:color="000000" w:sz="4" w:space="0"/>
            </w:tcBorders>
            <w:shd w:val="clear" w:color="auto" w:fill="auto"/>
            <w:noWrap/>
            <w:vAlign w:val="center"/>
          </w:tcPr>
          <w:p w14:paraId="09EBC694">
            <w:pPr>
              <w:keepNext w:val="0"/>
              <w:keepLines w:val="0"/>
              <w:widowControl/>
              <w:suppressLineNumbers w:val="0"/>
              <w:suppressAutoHyphens/>
              <w:spacing w:before="0" w:beforeAutospacing="0" w:after="0" w:afterAutospacing="0"/>
              <w:ind w:left="0" w:right="0"/>
              <w:jc w:val="center"/>
              <w:textAlignment w:val="center"/>
              <w:rPr>
                <w:rFonts w:hint="eastAsia" w:ascii="宋体" w:hAnsi="宋体" w:eastAsia="宋体" w:cs="宋体"/>
                <w:b/>
                <w:bCs/>
                <w:i w:val="0"/>
                <w:iCs w:val="0"/>
                <w:color w:val="000000"/>
                <w:kern w:val="2"/>
                <w:sz w:val="18"/>
                <w:szCs w:val="18"/>
              </w:rPr>
            </w:pPr>
            <w:r>
              <w:rPr>
                <w:rFonts w:hint="eastAsia" w:ascii="宋体" w:hAnsi="宋体" w:eastAsia="宋体" w:cs="宋体"/>
                <w:b/>
                <w:bCs/>
                <w:i w:val="0"/>
                <w:iCs w:val="0"/>
                <w:color w:val="000000"/>
                <w:kern w:val="0"/>
                <w:sz w:val="18"/>
                <w:szCs w:val="18"/>
                <w:lang w:val="en-US" w:eastAsia="zh-CN" w:bidi="ar"/>
              </w:rPr>
              <w:t>备注</w:t>
            </w:r>
          </w:p>
        </w:tc>
      </w:tr>
      <w:tr w14:paraId="02E1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7F38">
            <w:pPr>
              <w:keepNext w:val="0"/>
              <w:keepLines w:val="0"/>
              <w:widowControl/>
              <w:suppressLineNumbers w:val="0"/>
              <w:suppressAutoHyphens/>
              <w:spacing w:before="0" w:beforeAutospacing="0" w:after="0" w:afterAutospacing="0"/>
              <w:ind w:left="0" w:right="0"/>
              <w:jc w:val="center"/>
              <w:textAlignment w:val="center"/>
              <w:rPr>
                <w:rFonts w:hint="default" w:ascii="Arial" w:hAnsi="Arial" w:eastAsia="宋体" w:cs="Arial"/>
                <w:i w:val="0"/>
                <w:iCs w:val="0"/>
                <w:color w:val="000000"/>
                <w:kern w:val="2"/>
                <w:sz w:val="18"/>
                <w:szCs w:val="18"/>
              </w:rPr>
            </w:pPr>
            <w:r>
              <w:rPr>
                <w:rFonts w:hint="default" w:ascii="Arial" w:hAnsi="Arial" w:eastAsia="宋体" w:cs="Arial"/>
                <w:i w:val="0"/>
                <w:iCs w:val="0"/>
                <w:color w:val="000000"/>
                <w:kern w:val="0"/>
                <w:sz w:val="18"/>
                <w:szCs w:val="18"/>
                <w:lang w:val="en-US" w:eastAsia="zh-CN" w:bidi="ar"/>
              </w:rPr>
              <w:t>1</w:t>
            </w:r>
          </w:p>
        </w:tc>
        <w:tc>
          <w:tcPr>
            <w:tcW w:w="4925" w:type="dxa"/>
            <w:tcBorders>
              <w:top w:val="single" w:color="000000" w:sz="4" w:space="0"/>
              <w:left w:val="nil"/>
              <w:bottom w:val="single" w:color="000000" w:sz="4" w:space="0"/>
              <w:right w:val="single" w:color="000000" w:sz="4" w:space="0"/>
            </w:tcBorders>
            <w:shd w:val="clear" w:color="auto" w:fill="auto"/>
            <w:vAlign w:val="center"/>
          </w:tcPr>
          <w:p w14:paraId="5A69A392">
            <w:pPr>
              <w:keepNext w:val="0"/>
              <w:keepLines w:val="0"/>
              <w:widowControl/>
              <w:suppressLineNumbers w:val="0"/>
              <w:suppressAutoHyphens/>
              <w:spacing w:before="0" w:beforeAutospacing="0" w:after="0" w:afterAutospacing="0"/>
              <w:ind w:left="0" w:right="0"/>
              <w:jc w:val="left"/>
              <w:textAlignment w:val="center"/>
              <w:rPr>
                <w:rFonts w:hint="default" w:ascii="Arial" w:hAnsi="Arial" w:eastAsia="宋体" w:cs="Arial"/>
                <w:i w:val="0"/>
                <w:iCs w:val="0"/>
                <w:color w:val="000000"/>
                <w:kern w:val="2"/>
                <w:sz w:val="18"/>
                <w:szCs w:val="18"/>
              </w:rPr>
            </w:pPr>
            <w:r>
              <w:rPr>
                <w:rFonts w:hint="default" w:ascii="Arial" w:hAnsi="Arial" w:eastAsia="宋体" w:cs="Arial"/>
                <w:i w:val="0"/>
                <w:iCs w:val="0"/>
                <w:color w:val="000000"/>
                <w:kern w:val="0"/>
                <w:sz w:val="18"/>
                <w:szCs w:val="18"/>
                <w:lang w:val="en-US" w:eastAsia="zh-CN" w:bidi="ar"/>
              </w:rPr>
              <w:t>...</w:t>
            </w:r>
          </w:p>
        </w:tc>
        <w:tc>
          <w:tcPr>
            <w:tcW w:w="631" w:type="dxa"/>
            <w:tcBorders>
              <w:top w:val="single" w:color="000000" w:sz="4" w:space="0"/>
              <w:left w:val="nil"/>
              <w:bottom w:val="single" w:color="000000" w:sz="4" w:space="0"/>
              <w:right w:val="single" w:color="000000" w:sz="4" w:space="0"/>
            </w:tcBorders>
            <w:shd w:val="clear" w:color="auto" w:fill="auto"/>
            <w:noWrap/>
            <w:vAlign w:val="center"/>
          </w:tcPr>
          <w:p w14:paraId="5A6D2643">
            <w:pPr>
              <w:keepNext w:val="0"/>
              <w:keepLines w:val="0"/>
              <w:widowControl/>
              <w:suppressLineNumbers w:val="0"/>
              <w:suppressAutoHyphens/>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w:t>
            </w:r>
          </w:p>
        </w:tc>
        <w:tc>
          <w:tcPr>
            <w:tcW w:w="979" w:type="dxa"/>
            <w:tcBorders>
              <w:top w:val="single" w:color="000000" w:sz="4" w:space="0"/>
              <w:left w:val="nil"/>
              <w:bottom w:val="single" w:color="000000" w:sz="4" w:space="0"/>
              <w:right w:val="single" w:color="000000" w:sz="4" w:space="0"/>
            </w:tcBorders>
            <w:shd w:val="clear" w:color="auto" w:fill="auto"/>
            <w:noWrap/>
            <w:vAlign w:val="center"/>
          </w:tcPr>
          <w:p w14:paraId="5932F9F0">
            <w:pPr>
              <w:keepNext w:val="0"/>
              <w:keepLines w:val="0"/>
              <w:widowControl/>
              <w:suppressLineNumbers w:val="0"/>
              <w:suppressAutoHyphens/>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w:t>
            </w:r>
          </w:p>
        </w:tc>
        <w:tc>
          <w:tcPr>
            <w:tcW w:w="947" w:type="dxa"/>
            <w:tcBorders>
              <w:top w:val="single" w:color="000000" w:sz="4" w:space="0"/>
              <w:left w:val="nil"/>
              <w:bottom w:val="single" w:color="000000" w:sz="4" w:space="0"/>
              <w:right w:val="single" w:color="000000" w:sz="4" w:space="0"/>
            </w:tcBorders>
            <w:shd w:val="clear" w:color="auto" w:fill="auto"/>
            <w:noWrap/>
            <w:vAlign w:val="center"/>
          </w:tcPr>
          <w:p w14:paraId="1C80E652">
            <w:pPr>
              <w:keepNext w:val="0"/>
              <w:keepLines w:val="0"/>
              <w:widowControl w:val="0"/>
              <w:suppressLineNumbers w:val="0"/>
              <w:suppressAutoHyphens/>
              <w:spacing w:before="0" w:beforeAutospacing="0" w:after="0" w:afterAutospacing="0"/>
              <w:ind w:left="0" w:right="0"/>
              <w:jc w:val="both"/>
              <w:rPr>
                <w:rFonts w:hint="eastAsia" w:ascii="宋体" w:hAnsi="宋体" w:eastAsia="宋体" w:cs="宋体"/>
                <w:i w:val="0"/>
                <w:iCs w:val="0"/>
                <w:color w:val="000000"/>
                <w:kern w:val="2"/>
                <w:sz w:val="18"/>
                <w:szCs w:val="18"/>
              </w:rPr>
            </w:pPr>
          </w:p>
        </w:tc>
      </w:tr>
      <w:tr w14:paraId="46DDE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74E7">
            <w:pPr>
              <w:keepNext w:val="0"/>
              <w:keepLines w:val="0"/>
              <w:widowControl/>
              <w:suppressLineNumbers w:val="0"/>
              <w:suppressAutoHyphens/>
              <w:spacing w:before="0" w:beforeAutospacing="0" w:after="0" w:afterAutospacing="0"/>
              <w:ind w:left="0" w:right="0"/>
              <w:jc w:val="center"/>
              <w:textAlignment w:val="center"/>
              <w:rPr>
                <w:rFonts w:hint="default" w:ascii="Arial" w:hAnsi="Arial" w:eastAsia="宋体" w:cs="Arial"/>
                <w:i w:val="0"/>
                <w:iCs w:val="0"/>
                <w:color w:val="000000"/>
                <w:kern w:val="0"/>
                <w:sz w:val="18"/>
                <w:szCs w:val="18"/>
              </w:rPr>
            </w:pPr>
            <w:r>
              <w:rPr>
                <w:rFonts w:hint="default" w:ascii="Arial" w:hAnsi="Arial" w:eastAsia="宋体" w:cs="Arial"/>
                <w:i w:val="0"/>
                <w:iCs w:val="0"/>
                <w:color w:val="000000"/>
                <w:kern w:val="0"/>
                <w:sz w:val="18"/>
                <w:szCs w:val="18"/>
                <w:lang w:val="en-US" w:eastAsia="zh-CN" w:bidi="ar"/>
              </w:rPr>
              <w:t>2</w:t>
            </w:r>
          </w:p>
        </w:tc>
        <w:tc>
          <w:tcPr>
            <w:tcW w:w="4925" w:type="dxa"/>
            <w:tcBorders>
              <w:top w:val="single" w:color="000000" w:sz="4" w:space="0"/>
              <w:left w:val="nil"/>
              <w:bottom w:val="single" w:color="000000" w:sz="4" w:space="0"/>
              <w:right w:val="single" w:color="000000" w:sz="4" w:space="0"/>
            </w:tcBorders>
            <w:shd w:val="clear" w:color="auto" w:fill="auto"/>
            <w:vAlign w:val="center"/>
          </w:tcPr>
          <w:p w14:paraId="23472CB1">
            <w:pPr>
              <w:keepNext w:val="0"/>
              <w:keepLines w:val="0"/>
              <w:widowControl/>
              <w:suppressLineNumbers w:val="0"/>
              <w:suppressAutoHyphens/>
              <w:spacing w:before="0" w:beforeAutospacing="0" w:after="0" w:afterAutospacing="0"/>
              <w:ind w:left="0" w:right="0"/>
              <w:jc w:val="left"/>
              <w:textAlignment w:val="center"/>
              <w:rPr>
                <w:rFonts w:hint="default" w:ascii="Arial" w:hAnsi="Arial" w:eastAsia="宋体" w:cs="Arial"/>
                <w:i w:val="0"/>
                <w:iCs w:val="0"/>
                <w:color w:val="000000"/>
                <w:kern w:val="2"/>
                <w:sz w:val="18"/>
                <w:szCs w:val="18"/>
              </w:rPr>
            </w:pPr>
            <w:r>
              <w:rPr>
                <w:rFonts w:hint="default" w:ascii="Arial" w:hAnsi="Arial" w:eastAsia="宋体" w:cs="Arial"/>
                <w:i w:val="0"/>
                <w:iCs w:val="0"/>
                <w:color w:val="000000"/>
                <w:kern w:val="0"/>
                <w:sz w:val="18"/>
                <w:szCs w:val="18"/>
                <w:lang w:val="en-US" w:eastAsia="zh-CN" w:bidi="ar"/>
              </w:rPr>
              <w:t>...</w:t>
            </w:r>
          </w:p>
        </w:tc>
        <w:tc>
          <w:tcPr>
            <w:tcW w:w="631" w:type="dxa"/>
            <w:tcBorders>
              <w:top w:val="single" w:color="000000" w:sz="4" w:space="0"/>
              <w:left w:val="nil"/>
              <w:bottom w:val="single" w:color="000000" w:sz="4" w:space="0"/>
              <w:right w:val="single" w:color="000000" w:sz="4" w:space="0"/>
            </w:tcBorders>
            <w:shd w:val="clear" w:color="auto" w:fill="auto"/>
            <w:noWrap/>
            <w:vAlign w:val="center"/>
          </w:tcPr>
          <w:p w14:paraId="304FF53E">
            <w:pPr>
              <w:keepNext w:val="0"/>
              <w:keepLines w:val="0"/>
              <w:widowControl/>
              <w:suppressLineNumbers w:val="0"/>
              <w:suppressAutoHyphens/>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w:t>
            </w:r>
          </w:p>
        </w:tc>
        <w:tc>
          <w:tcPr>
            <w:tcW w:w="979" w:type="dxa"/>
            <w:tcBorders>
              <w:top w:val="single" w:color="000000" w:sz="4" w:space="0"/>
              <w:left w:val="nil"/>
              <w:bottom w:val="single" w:color="000000" w:sz="4" w:space="0"/>
              <w:right w:val="single" w:color="000000" w:sz="4" w:space="0"/>
            </w:tcBorders>
            <w:shd w:val="clear" w:color="auto" w:fill="auto"/>
            <w:noWrap/>
            <w:vAlign w:val="center"/>
          </w:tcPr>
          <w:p w14:paraId="43C6403D">
            <w:pPr>
              <w:keepNext w:val="0"/>
              <w:keepLines w:val="0"/>
              <w:widowControl/>
              <w:suppressLineNumbers w:val="0"/>
              <w:suppressAutoHyphens/>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w:t>
            </w:r>
          </w:p>
        </w:tc>
        <w:tc>
          <w:tcPr>
            <w:tcW w:w="947" w:type="dxa"/>
            <w:tcBorders>
              <w:top w:val="single" w:color="000000" w:sz="4" w:space="0"/>
              <w:left w:val="nil"/>
              <w:bottom w:val="single" w:color="000000" w:sz="4" w:space="0"/>
              <w:right w:val="single" w:color="000000" w:sz="4" w:space="0"/>
            </w:tcBorders>
            <w:shd w:val="clear" w:color="auto" w:fill="auto"/>
            <w:noWrap/>
            <w:vAlign w:val="center"/>
          </w:tcPr>
          <w:p w14:paraId="3936F15A">
            <w:pPr>
              <w:keepNext w:val="0"/>
              <w:keepLines w:val="0"/>
              <w:widowControl w:val="0"/>
              <w:suppressLineNumbers w:val="0"/>
              <w:suppressAutoHyphens/>
              <w:spacing w:before="0" w:beforeAutospacing="0" w:after="0" w:afterAutospacing="0"/>
              <w:ind w:left="0" w:right="0"/>
              <w:jc w:val="both"/>
              <w:rPr>
                <w:rFonts w:hint="eastAsia" w:ascii="宋体" w:hAnsi="宋体" w:eastAsia="宋体" w:cs="宋体"/>
                <w:i w:val="0"/>
                <w:iCs w:val="0"/>
                <w:color w:val="000000"/>
                <w:kern w:val="2"/>
                <w:sz w:val="18"/>
                <w:szCs w:val="18"/>
              </w:rPr>
            </w:pPr>
          </w:p>
        </w:tc>
      </w:tr>
      <w:tr w14:paraId="792B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2ED6">
            <w:pPr>
              <w:keepNext w:val="0"/>
              <w:keepLines w:val="0"/>
              <w:widowControl/>
              <w:suppressLineNumbers w:val="0"/>
              <w:suppressAutoHyphens/>
              <w:spacing w:before="0" w:beforeAutospacing="0" w:after="0" w:afterAutospacing="0"/>
              <w:ind w:left="0" w:right="0"/>
              <w:jc w:val="center"/>
              <w:textAlignment w:val="center"/>
              <w:rPr>
                <w:rFonts w:hint="default" w:ascii="Arial" w:hAnsi="Arial" w:eastAsia="宋体" w:cs="Arial"/>
                <w:i w:val="0"/>
                <w:iCs w:val="0"/>
                <w:color w:val="000000"/>
                <w:kern w:val="0"/>
                <w:sz w:val="18"/>
                <w:szCs w:val="18"/>
              </w:rPr>
            </w:pPr>
            <w:r>
              <w:rPr>
                <w:rFonts w:hint="default" w:ascii="Arial" w:hAnsi="Arial" w:eastAsia="宋体" w:cs="Arial"/>
                <w:i w:val="0"/>
                <w:iCs w:val="0"/>
                <w:color w:val="000000"/>
                <w:kern w:val="0"/>
                <w:sz w:val="18"/>
                <w:szCs w:val="18"/>
                <w:lang w:val="en-US" w:eastAsia="zh-CN" w:bidi="ar"/>
              </w:rPr>
              <w:t>3</w:t>
            </w:r>
          </w:p>
        </w:tc>
        <w:tc>
          <w:tcPr>
            <w:tcW w:w="4925" w:type="dxa"/>
            <w:tcBorders>
              <w:top w:val="single" w:color="000000" w:sz="4" w:space="0"/>
              <w:left w:val="nil"/>
              <w:bottom w:val="single" w:color="000000" w:sz="4" w:space="0"/>
              <w:right w:val="single" w:color="000000" w:sz="4" w:space="0"/>
            </w:tcBorders>
            <w:shd w:val="clear" w:color="auto" w:fill="auto"/>
            <w:vAlign w:val="center"/>
          </w:tcPr>
          <w:p w14:paraId="4ADE5F3D">
            <w:pPr>
              <w:keepNext w:val="0"/>
              <w:keepLines w:val="0"/>
              <w:widowControl/>
              <w:suppressLineNumbers w:val="0"/>
              <w:suppressAutoHyphens/>
              <w:spacing w:before="0" w:beforeAutospacing="0" w:after="0" w:afterAutospacing="0"/>
              <w:ind w:left="0" w:right="0"/>
              <w:jc w:val="left"/>
              <w:textAlignment w:val="center"/>
              <w:rPr>
                <w:rFonts w:hint="default" w:ascii="Arial" w:hAnsi="Arial" w:eastAsia="宋体" w:cs="Arial"/>
                <w:i w:val="0"/>
                <w:iCs w:val="0"/>
                <w:color w:val="000000"/>
                <w:kern w:val="2"/>
                <w:sz w:val="18"/>
                <w:szCs w:val="18"/>
              </w:rPr>
            </w:pPr>
            <w:r>
              <w:rPr>
                <w:rFonts w:hint="default" w:ascii="Arial" w:hAnsi="Arial" w:eastAsia="宋体" w:cs="Arial"/>
                <w:i w:val="0"/>
                <w:iCs w:val="0"/>
                <w:color w:val="000000"/>
                <w:kern w:val="0"/>
                <w:sz w:val="18"/>
                <w:szCs w:val="18"/>
                <w:lang w:val="en-US" w:eastAsia="zh-CN" w:bidi="ar"/>
              </w:rPr>
              <w:t>...</w:t>
            </w:r>
          </w:p>
        </w:tc>
        <w:tc>
          <w:tcPr>
            <w:tcW w:w="631" w:type="dxa"/>
            <w:tcBorders>
              <w:top w:val="single" w:color="000000" w:sz="4" w:space="0"/>
              <w:left w:val="nil"/>
              <w:bottom w:val="single" w:color="000000" w:sz="4" w:space="0"/>
              <w:right w:val="single" w:color="000000" w:sz="4" w:space="0"/>
            </w:tcBorders>
            <w:shd w:val="clear" w:color="auto" w:fill="auto"/>
            <w:noWrap/>
            <w:vAlign w:val="center"/>
          </w:tcPr>
          <w:p w14:paraId="26E59252">
            <w:pPr>
              <w:keepNext w:val="0"/>
              <w:keepLines w:val="0"/>
              <w:widowControl/>
              <w:suppressLineNumbers w:val="0"/>
              <w:suppressAutoHyphens/>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w:t>
            </w:r>
          </w:p>
        </w:tc>
        <w:tc>
          <w:tcPr>
            <w:tcW w:w="979" w:type="dxa"/>
            <w:tcBorders>
              <w:top w:val="single" w:color="000000" w:sz="4" w:space="0"/>
              <w:left w:val="nil"/>
              <w:bottom w:val="single" w:color="000000" w:sz="4" w:space="0"/>
              <w:right w:val="single" w:color="000000" w:sz="4" w:space="0"/>
            </w:tcBorders>
            <w:shd w:val="clear" w:color="auto" w:fill="auto"/>
            <w:noWrap/>
            <w:vAlign w:val="center"/>
          </w:tcPr>
          <w:p w14:paraId="1252AC83">
            <w:pPr>
              <w:keepNext w:val="0"/>
              <w:keepLines w:val="0"/>
              <w:widowControl/>
              <w:suppressLineNumbers w:val="0"/>
              <w:suppressAutoHyphens/>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rPr>
            </w:pPr>
            <w:r>
              <w:rPr>
                <w:rFonts w:hint="eastAsia" w:ascii="宋体" w:hAnsi="宋体" w:eastAsia="宋体" w:cs="宋体"/>
                <w:i w:val="0"/>
                <w:iCs w:val="0"/>
                <w:color w:val="000000"/>
                <w:kern w:val="0"/>
                <w:sz w:val="18"/>
                <w:szCs w:val="18"/>
                <w:lang w:val="en-US" w:eastAsia="zh-CN" w:bidi="ar"/>
              </w:rPr>
              <w:t>...</w:t>
            </w:r>
          </w:p>
        </w:tc>
        <w:tc>
          <w:tcPr>
            <w:tcW w:w="947" w:type="dxa"/>
            <w:tcBorders>
              <w:top w:val="single" w:color="000000" w:sz="4" w:space="0"/>
              <w:left w:val="nil"/>
              <w:bottom w:val="single" w:color="000000" w:sz="4" w:space="0"/>
              <w:right w:val="single" w:color="000000" w:sz="4" w:space="0"/>
            </w:tcBorders>
            <w:shd w:val="clear" w:color="auto" w:fill="auto"/>
            <w:noWrap/>
            <w:vAlign w:val="center"/>
          </w:tcPr>
          <w:p w14:paraId="11A9F0F1">
            <w:pPr>
              <w:keepNext w:val="0"/>
              <w:keepLines w:val="0"/>
              <w:widowControl w:val="0"/>
              <w:suppressLineNumbers w:val="0"/>
              <w:suppressAutoHyphens/>
              <w:spacing w:before="0" w:beforeAutospacing="0" w:after="0" w:afterAutospacing="0"/>
              <w:ind w:left="0" w:right="0"/>
              <w:jc w:val="both"/>
              <w:rPr>
                <w:rFonts w:hint="eastAsia" w:ascii="宋体" w:hAnsi="宋体" w:eastAsia="宋体" w:cs="宋体"/>
                <w:i w:val="0"/>
                <w:iCs w:val="0"/>
                <w:color w:val="000000"/>
                <w:kern w:val="2"/>
                <w:sz w:val="18"/>
                <w:szCs w:val="18"/>
              </w:rPr>
            </w:pPr>
          </w:p>
        </w:tc>
      </w:tr>
    </w:tbl>
    <w:p w14:paraId="7712660A">
      <w:pPr>
        <w:keepNext w:val="0"/>
        <w:keepLines w:val="0"/>
        <w:widowControl/>
        <w:suppressLineNumbers w:val="0"/>
        <w:pBdr>
          <w:top w:val="none" w:color="auto" w:sz="0" w:space="0"/>
          <w:left w:val="none" w:color="auto" w:sz="0" w:space="0"/>
          <w:bottom w:val="none" w:color="auto" w:sz="0" w:space="0"/>
          <w:right w:val="none" w:color="auto" w:sz="0" w:space="0"/>
        </w:pBdr>
        <w:suppressAutoHyphens/>
        <w:spacing w:before="0" w:beforeAutospacing="0" w:after="0" w:afterAutospacing="0" w:line="500" w:lineRule="exact"/>
        <w:ind w:left="0" w:right="0" w:firstLine="480" w:firstLineChars="200"/>
        <w:jc w:val="left"/>
        <w:rPr>
          <w:rFonts w:hint="eastAsia" w:ascii="微软雅黑" w:hAnsi="微软雅黑" w:eastAsia="微软雅黑" w:cs="微软雅黑"/>
          <w:i w:val="0"/>
          <w:caps w:val="0"/>
          <w:color w:val="333333"/>
          <w:spacing w:val="0"/>
          <w:kern w:val="2"/>
          <w:sz w:val="21"/>
          <w:szCs w:val="21"/>
        </w:rPr>
      </w:pPr>
      <w:r>
        <w:rPr>
          <w:rFonts w:hint="eastAsia" w:ascii="宋体" w:hAnsi="宋体" w:eastAsia="宋体" w:cs="宋体"/>
          <w:color w:val="000000"/>
          <w:kern w:val="0"/>
          <w:sz w:val="24"/>
          <w:szCs w:val="24"/>
          <w:lang w:val="en-US" w:eastAsia="zh-CN" w:bidi="ar"/>
        </w:rPr>
        <w:t xml:space="preserve">注：因清单中部分产品停产、缺货等原因，乙方承诺将提供不低于清单产品同等技术规格的替代产品，以备注的形式标注在表格中。 </w:t>
      </w:r>
    </w:p>
    <w:tbl>
      <w:tblPr>
        <w:tblStyle w:val="30"/>
        <w:tblW w:w="0" w:type="auto"/>
        <w:tblInd w:w="127" w:type="dxa"/>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184"/>
      </w:tblGrid>
      <w:tr w14:paraId="16219FB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2434" w:hRule="atLeast"/>
        </w:trPr>
        <w:tc>
          <w:tcPr>
            <w:tcW w:w="9672" w:type="dxa"/>
            <w:tcBorders>
              <w:top w:val="single" w:color="000000" w:sz="4" w:space="0"/>
              <w:left w:val="single" w:color="000000" w:sz="4" w:space="0"/>
              <w:bottom w:val="single" w:color="000000" w:sz="4" w:space="0"/>
              <w:right w:val="single" w:color="000000" w:sz="4" w:space="0"/>
            </w:tcBorders>
            <w:shd w:val="clear" w:color="auto" w:fill="auto"/>
            <w:vAlign w:val="top"/>
          </w:tcPr>
          <w:p w14:paraId="61DF7909">
            <w:pPr>
              <w:keepNext w:val="0"/>
              <w:keepLines w:val="0"/>
              <w:widowControl/>
              <w:suppressLineNumbers w:val="0"/>
              <w:suppressAutoHyphens/>
              <w:kinsoku w:val="0"/>
              <w:autoSpaceDE w:val="0"/>
              <w:autoSpaceDN w:val="0"/>
              <w:adjustRightInd w:val="0"/>
              <w:snapToGrid w:val="0"/>
              <w:spacing w:before="0" w:beforeAutospacing="0" w:after="0" w:afterAutospacing="0" w:line="400" w:lineRule="exact"/>
              <w:ind w:left="0" w:right="0" w:firstLine="480" w:firstLineChars="200"/>
              <w:jc w:val="both"/>
              <w:textAlignment w:val="baseline"/>
              <w:rPr>
                <w:rFonts w:hint="eastAsia" w:ascii="宋体" w:hAnsi="宋体" w:eastAsia="宋体" w:cs="宋体"/>
                <w:kern w:val="2"/>
                <w:sz w:val="24"/>
                <w:szCs w:val="24"/>
                <w:vertAlign w:val="baseline"/>
              </w:rPr>
            </w:pPr>
          </w:p>
          <w:p w14:paraId="57DD198F">
            <w:pPr>
              <w:keepNext w:val="0"/>
              <w:keepLines w:val="0"/>
              <w:widowControl/>
              <w:numPr>
                <w:ilvl w:val="0"/>
                <w:numId w:val="10"/>
              </w:numPr>
              <w:suppressLineNumbers w:val="0"/>
              <w:suppressAutoHyphens/>
              <w:kinsoku w:val="0"/>
              <w:autoSpaceDE w:val="0"/>
              <w:autoSpaceDN w:val="0"/>
              <w:adjustRightInd w:val="0"/>
              <w:snapToGrid w:val="0"/>
              <w:spacing w:before="0" w:beforeAutospacing="0" w:after="0" w:afterAutospacing="0" w:line="400" w:lineRule="exact"/>
              <w:ind w:left="0" w:right="0" w:firstLine="480" w:firstLineChars="20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上述单价为甲方指定产品的对应单价，最终结算数量以甲方下单数量为准。</w:t>
            </w:r>
          </w:p>
          <w:p w14:paraId="70EA08E1">
            <w:pPr>
              <w:keepNext w:val="0"/>
              <w:keepLines w:val="0"/>
              <w:widowControl/>
              <w:numPr>
                <w:ilvl w:val="0"/>
                <w:numId w:val="10"/>
              </w:numPr>
              <w:suppressLineNumbers w:val="0"/>
              <w:suppressAutoHyphens/>
              <w:kinsoku w:val="0"/>
              <w:autoSpaceDE w:val="0"/>
              <w:autoSpaceDN w:val="0"/>
              <w:adjustRightInd w:val="0"/>
              <w:snapToGrid w:val="0"/>
              <w:spacing w:before="0" w:beforeAutospacing="0" w:after="0" w:afterAutospacing="0" w:line="400" w:lineRule="exact"/>
              <w:ind w:left="0" w:right="0" w:firstLine="480" w:firstLineChars="20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合同期内，如有清单外的常规办公用品采购需求，乙方应提供符合市场正常价格的三方比价材料后，经甲方审核同意后供货。</w:t>
            </w:r>
          </w:p>
          <w:p w14:paraId="2471DE5B">
            <w:pPr>
              <w:keepNext w:val="0"/>
              <w:keepLines w:val="0"/>
              <w:widowControl/>
              <w:suppressLineNumbers w:val="0"/>
              <w:suppressAutoHyphens/>
              <w:kinsoku w:val="0"/>
              <w:autoSpaceDE w:val="0"/>
              <w:autoSpaceDN w:val="0"/>
              <w:adjustRightInd w:val="0"/>
              <w:snapToGrid w:val="0"/>
              <w:spacing w:before="0" w:beforeAutospacing="0" w:after="0" w:afterAutospacing="0" w:line="400" w:lineRule="exact"/>
              <w:ind w:left="0" w:right="0" w:firstLine="480" w:firstLineChars="20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2、此报价含地址运费。</w:t>
            </w:r>
          </w:p>
          <w:p w14:paraId="44D2FB23">
            <w:pPr>
              <w:keepNext w:val="0"/>
              <w:keepLines w:val="0"/>
              <w:widowControl/>
              <w:suppressLineNumbers w:val="0"/>
              <w:suppressAutoHyphens/>
              <w:kinsoku w:val="0"/>
              <w:autoSpaceDE w:val="0"/>
              <w:autoSpaceDN w:val="0"/>
              <w:adjustRightInd w:val="0"/>
              <w:snapToGrid w:val="0"/>
              <w:spacing w:before="0" w:beforeAutospacing="0" w:after="0" w:afterAutospacing="0" w:line="400" w:lineRule="exact"/>
              <w:ind w:left="0" w:right="0" w:firstLine="480" w:firstLineChars="20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3、合同有效期自合同签订之日起至2028年6月12日止。</w:t>
            </w:r>
          </w:p>
          <w:p w14:paraId="1437FB52">
            <w:pPr>
              <w:keepNext w:val="0"/>
              <w:keepLines w:val="0"/>
              <w:widowControl/>
              <w:suppressLineNumbers w:val="0"/>
              <w:suppressAutoHyphens/>
              <w:kinsoku w:val="0"/>
              <w:autoSpaceDE w:val="0"/>
              <w:autoSpaceDN w:val="0"/>
              <w:adjustRightInd w:val="0"/>
              <w:snapToGrid w:val="0"/>
              <w:spacing w:before="0" w:beforeAutospacing="0" w:after="0" w:afterAutospacing="0" w:line="400" w:lineRule="exact"/>
              <w:ind w:left="0" w:right="0" w:firstLine="480" w:firstLineChars="200"/>
              <w:jc w:val="both"/>
              <w:textAlignment w:val="baseline"/>
              <w:rPr>
                <w:rFonts w:hint="eastAsia" w:ascii="宋体" w:hAnsi="宋体" w:eastAsia="宋体" w:cs="宋体"/>
                <w:kern w:val="2"/>
                <w:sz w:val="24"/>
                <w:szCs w:val="24"/>
                <w:vertAlign w:val="baseline"/>
              </w:rPr>
            </w:pPr>
          </w:p>
        </w:tc>
      </w:tr>
    </w:tbl>
    <w:p w14:paraId="5FB402E4">
      <w:pPr>
        <w:keepNext w:val="0"/>
        <w:keepLines w:val="0"/>
        <w:widowControl/>
        <w:suppressLineNumbers w:val="0"/>
        <w:suppressAutoHyphens/>
        <w:kinsoku w:val="0"/>
        <w:autoSpaceDE w:val="0"/>
        <w:autoSpaceDN w:val="0"/>
        <w:adjustRightInd w:val="0"/>
        <w:snapToGrid w:val="0"/>
        <w:spacing w:before="0" w:beforeAutospacing="0" w:after="0" w:afterAutospacing="0" w:line="500" w:lineRule="exact"/>
        <w:ind w:left="420" w:leftChars="0" w:right="0"/>
        <w:jc w:val="both"/>
        <w:textAlignment w:val="baseline"/>
        <w:rPr>
          <w:rFonts w:hint="eastAsia" w:ascii="宋体" w:hAnsi="宋体" w:eastAsia="宋体" w:cs="宋体"/>
          <w:b/>
          <w:bCs/>
          <w:kern w:val="2"/>
          <w:sz w:val="24"/>
          <w:szCs w:val="24"/>
          <w:vertAlign w:val="baseline"/>
        </w:rPr>
      </w:pPr>
      <w:r>
        <w:rPr>
          <w:rFonts w:hint="eastAsia" w:ascii="宋体" w:hAnsi="宋体" w:eastAsia="宋体" w:cs="宋体"/>
          <w:b/>
          <w:bCs/>
          <w:kern w:val="2"/>
          <w:sz w:val="24"/>
          <w:szCs w:val="24"/>
          <w:vertAlign w:val="baseline"/>
          <w:lang w:val="en-US" w:eastAsia="zh-CN" w:bidi="ar"/>
        </w:rPr>
        <w:t>（二）供货时间及地址</w:t>
      </w:r>
    </w:p>
    <w:p w14:paraId="2751550C">
      <w:pPr>
        <w:keepNext w:val="0"/>
        <w:keepLines w:val="0"/>
        <w:widowControl/>
        <w:suppressLineNumbers w:val="0"/>
        <w:suppressAutoHyphens/>
        <w:kinsoku w:val="0"/>
        <w:autoSpaceDE w:val="0"/>
        <w:autoSpaceDN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1.乙方收到甲方采购清单七日之内向甲方供货。遇特殊情况，乙方必须向甲方提供书面说明，双方可另行约定具体的供货时间。</w:t>
      </w:r>
    </w:p>
    <w:p w14:paraId="69A409D5">
      <w:pPr>
        <w:keepNext w:val="0"/>
        <w:keepLines w:val="0"/>
        <w:widowControl/>
        <w:suppressLineNumbers w:val="0"/>
        <w:suppressAutoHyphens/>
        <w:kinsoku w:val="0"/>
        <w:autoSpaceDE w:val="0"/>
        <w:autoSpaceDN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2.收货地址：上海市浦东新区杨高南路288号；特殊情况以甲方指定地点为准。</w:t>
      </w:r>
    </w:p>
    <w:p w14:paraId="54C5A6F7">
      <w:pPr>
        <w:keepNext w:val="0"/>
        <w:keepLines w:val="0"/>
        <w:widowControl/>
        <w:suppressLineNumbers w:val="0"/>
        <w:suppressAutoHyphens/>
        <w:kinsoku w:val="0"/>
        <w:autoSpaceDE w:val="0"/>
        <w:autoSpaceDN w:val="0"/>
        <w:adjustRightInd w:val="0"/>
        <w:snapToGrid w:val="0"/>
        <w:spacing w:before="0" w:beforeAutospacing="0" w:after="0" w:afterAutospacing="0" w:line="500" w:lineRule="exact"/>
        <w:ind w:left="420" w:leftChars="0" w:right="0"/>
        <w:jc w:val="both"/>
        <w:textAlignment w:val="baseline"/>
        <w:rPr>
          <w:rFonts w:hint="eastAsia" w:ascii="宋体" w:hAnsi="宋体" w:eastAsia="宋体" w:cs="宋体"/>
          <w:b/>
          <w:bCs/>
          <w:kern w:val="2"/>
          <w:sz w:val="24"/>
          <w:szCs w:val="24"/>
          <w:vertAlign w:val="baseline"/>
        </w:rPr>
      </w:pPr>
      <w:r>
        <w:rPr>
          <w:rFonts w:hint="eastAsia" w:ascii="宋体" w:hAnsi="宋体" w:eastAsia="宋体" w:cs="宋体"/>
          <w:b/>
          <w:bCs/>
          <w:kern w:val="2"/>
          <w:sz w:val="24"/>
          <w:szCs w:val="24"/>
          <w:vertAlign w:val="baseline"/>
          <w:lang w:val="en-US" w:eastAsia="zh-CN" w:bidi="ar"/>
        </w:rPr>
        <w:t>（三）结算方式</w:t>
      </w:r>
    </w:p>
    <w:p w14:paraId="157EAF48">
      <w:pPr>
        <w:keepNext w:val="0"/>
        <w:keepLines w:val="0"/>
        <w:widowControl/>
        <w:suppressLineNumbers w:val="0"/>
        <w:suppressAutoHyphens/>
        <w:kinsoku w:val="0"/>
        <w:autoSpaceDE w:val="0"/>
        <w:autoSpaceDN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乙方送货时必须提供商品销售清单，甲方确认无误后签收。签收后的三日内，乙方按清单开具相应的增值税普通发票，税率13%。甲方通过银行转账方式支付发票金额，甲方收到发票后一般当月予以付款。</w:t>
      </w:r>
    </w:p>
    <w:p w14:paraId="16CC1DB1">
      <w:pPr>
        <w:keepNext w:val="0"/>
        <w:keepLines w:val="0"/>
        <w:widowControl/>
        <w:suppressLineNumbers w:val="0"/>
        <w:suppressAutoHyphens/>
        <w:kinsoku w:val="0"/>
        <w:autoSpaceDE w:val="0"/>
        <w:autoSpaceDN w:val="0"/>
        <w:adjustRightInd w:val="0"/>
        <w:snapToGrid w:val="0"/>
        <w:spacing w:before="0" w:beforeAutospacing="0" w:after="0" w:afterAutospacing="0" w:line="500" w:lineRule="exact"/>
        <w:ind w:left="420" w:leftChars="0" w:right="0"/>
        <w:jc w:val="both"/>
        <w:textAlignment w:val="baseline"/>
        <w:rPr>
          <w:rFonts w:hint="eastAsia" w:ascii="宋体" w:hAnsi="宋体" w:eastAsia="宋体" w:cs="宋体"/>
          <w:kern w:val="2"/>
          <w:sz w:val="24"/>
          <w:szCs w:val="24"/>
          <w:vertAlign w:val="baseline"/>
        </w:rPr>
      </w:pPr>
      <w:r>
        <w:rPr>
          <w:rFonts w:hint="eastAsia" w:ascii="宋体" w:hAnsi="宋体" w:eastAsia="宋体" w:cs="宋体"/>
          <w:b/>
          <w:bCs/>
          <w:kern w:val="2"/>
          <w:sz w:val="24"/>
          <w:szCs w:val="24"/>
          <w:vertAlign w:val="baseline"/>
          <w:lang w:val="en-US" w:eastAsia="zh-CN" w:bidi="ar"/>
        </w:rPr>
        <w:t>（四）质量保证及售后服务承诺</w:t>
      </w:r>
    </w:p>
    <w:p w14:paraId="207B9F9F">
      <w:pPr>
        <w:keepNext w:val="0"/>
        <w:keepLines w:val="0"/>
        <w:widowControl/>
        <w:suppressLineNumbers w:val="0"/>
        <w:suppressAutoHyphens/>
        <w:kinsoku w:val="0"/>
        <w:autoSpaceDE w:val="0"/>
        <w:autoSpaceDN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1.乙方应保证所供商品是全新、未使用过、包装完整的，并完全符合行业规定的质量、规格和性能的要求。</w:t>
      </w:r>
    </w:p>
    <w:p w14:paraId="57801540">
      <w:pPr>
        <w:keepNext w:val="0"/>
        <w:keepLines w:val="0"/>
        <w:widowControl/>
        <w:suppressLineNumbers w:val="0"/>
        <w:suppressAutoHyphens/>
        <w:kinsoku w:val="0"/>
        <w:autoSpaceDE w:val="0"/>
        <w:autoSpaceDN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 xml:space="preserve">2.乙方所供商品应符合现行中国国家标准或行业标准及其补充技术要求。 </w:t>
      </w:r>
    </w:p>
    <w:p w14:paraId="7BE138CE">
      <w:pPr>
        <w:keepNext w:val="0"/>
        <w:keepLines w:val="0"/>
        <w:widowControl/>
        <w:suppressLineNumbers w:val="0"/>
        <w:suppressAutoHyphens/>
        <w:kinsoku w:val="0"/>
        <w:autoSpaceDE w:val="0"/>
        <w:autoSpaceDN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3.商品质保期不得低于行业标准。</w:t>
      </w:r>
    </w:p>
    <w:p w14:paraId="2386CF02">
      <w:pPr>
        <w:keepNext w:val="0"/>
        <w:keepLines w:val="0"/>
        <w:widowControl/>
        <w:suppressLineNumbers w:val="0"/>
        <w:suppressAutoHyphens/>
        <w:kinsoku w:val="0"/>
        <w:autoSpaceDE w:val="0"/>
        <w:autoSpaceDN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4.乙方必须按合同确定的品牌、规格和甲方提供的采购清单规定的数量供货，对不符合质量要求或超出规定供货数量的商品甲方有权要求乙方无条件退换，并承担因退换造成的一切损失。</w:t>
      </w:r>
    </w:p>
    <w:p w14:paraId="643FBEA9">
      <w:pPr>
        <w:keepNext w:val="0"/>
        <w:keepLines w:val="0"/>
        <w:widowControl/>
        <w:suppressLineNumbers w:val="0"/>
        <w:suppressAutoHyphens/>
        <w:kinsoku w:val="0"/>
        <w:autoSpaceDE w:val="0"/>
        <w:autoSpaceDN w:val="0"/>
        <w:adjustRightInd w:val="0"/>
        <w:snapToGrid w:val="0"/>
        <w:spacing w:before="0" w:beforeAutospacing="0" w:after="0" w:afterAutospacing="0" w:line="500" w:lineRule="exact"/>
        <w:ind w:left="420" w:leftChars="0" w:right="0"/>
        <w:jc w:val="both"/>
        <w:textAlignment w:val="baseline"/>
        <w:rPr>
          <w:rFonts w:hint="eastAsia" w:ascii="宋体" w:hAnsi="宋体" w:eastAsia="宋体" w:cs="宋体"/>
          <w:b/>
          <w:bCs/>
          <w:kern w:val="2"/>
          <w:sz w:val="24"/>
          <w:szCs w:val="24"/>
          <w:vertAlign w:val="baseline"/>
        </w:rPr>
      </w:pPr>
      <w:r>
        <w:rPr>
          <w:rFonts w:hint="eastAsia" w:ascii="宋体" w:hAnsi="宋体" w:eastAsia="宋体" w:cs="宋体"/>
          <w:b/>
          <w:bCs/>
          <w:kern w:val="2"/>
          <w:sz w:val="24"/>
          <w:szCs w:val="24"/>
          <w:vertAlign w:val="baseline"/>
          <w:lang w:val="en-US" w:eastAsia="zh-CN" w:bidi="ar"/>
        </w:rPr>
        <w:t>（五）权利义务</w:t>
      </w:r>
    </w:p>
    <w:p w14:paraId="287DE02B">
      <w:pPr>
        <w:keepNext w:val="0"/>
        <w:keepLines w:val="0"/>
        <w:widowControl/>
        <w:suppressLineNumbers w:val="0"/>
        <w:suppressAutoHyphens/>
        <w:kinsoku w:val="0"/>
        <w:autoSpaceDE w:val="0"/>
        <w:autoSpaceDN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1.甲方有权对乙方供货服务承诺进行评定，如发生供货延期及商品质量问题影响甲方正常使用的，甲方有权解除采购协议。</w:t>
      </w:r>
    </w:p>
    <w:p w14:paraId="1DB5F286">
      <w:pPr>
        <w:keepNext w:val="0"/>
        <w:keepLines w:val="0"/>
        <w:widowControl/>
        <w:suppressLineNumbers w:val="0"/>
        <w:suppressAutoHyphens/>
        <w:kinsoku w:val="0"/>
        <w:autoSpaceDE w:val="0"/>
        <w:autoSpaceDN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 xml:space="preserve">2.乙方有义务确保甲方所需商品库存充足，保证按时供应。 </w:t>
      </w:r>
    </w:p>
    <w:p w14:paraId="68DE64E4">
      <w:pPr>
        <w:keepNext w:val="0"/>
        <w:keepLines w:val="0"/>
        <w:widowControl/>
        <w:suppressLineNumbers w:val="0"/>
        <w:suppressAutoHyphens/>
        <w:kinsoku w:val="0"/>
        <w:autoSpaceDE w:val="0"/>
        <w:autoSpaceDN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3.乙方应保存好所有的定货采购相关资料。</w:t>
      </w:r>
    </w:p>
    <w:p w14:paraId="1483F38C">
      <w:pPr>
        <w:keepNext w:val="0"/>
        <w:keepLines w:val="0"/>
        <w:widowControl/>
        <w:suppressLineNumbers w:val="0"/>
        <w:suppressAutoHyphens/>
        <w:kinsoku w:val="0"/>
        <w:autoSpaceDE w:val="0"/>
        <w:autoSpaceDN w:val="0"/>
        <w:adjustRightInd w:val="0"/>
        <w:snapToGrid w:val="0"/>
        <w:spacing w:before="0" w:beforeAutospacing="0" w:after="0" w:afterAutospacing="0" w:line="500" w:lineRule="exact"/>
        <w:ind w:left="420" w:leftChars="0" w:right="0"/>
        <w:jc w:val="both"/>
        <w:textAlignment w:val="baseline"/>
        <w:rPr>
          <w:rFonts w:hint="eastAsia" w:ascii="宋体" w:hAnsi="宋体" w:eastAsia="宋体" w:cs="宋体"/>
          <w:b/>
          <w:bCs/>
          <w:kern w:val="2"/>
          <w:sz w:val="24"/>
          <w:szCs w:val="24"/>
          <w:vertAlign w:val="baseline"/>
        </w:rPr>
      </w:pPr>
      <w:r>
        <w:rPr>
          <w:rFonts w:hint="eastAsia" w:ascii="宋体" w:hAnsi="宋体" w:eastAsia="宋体" w:cs="宋体"/>
          <w:b/>
          <w:bCs/>
          <w:kern w:val="2"/>
          <w:sz w:val="24"/>
          <w:szCs w:val="24"/>
          <w:vertAlign w:val="baseline"/>
          <w:lang w:val="en-US" w:eastAsia="zh-CN" w:bidi="ar"/>
        </w:rPr>
        <w:t>（六）争议及解决</w:t>
      </w:r>
    </w:p>
    <w:p w14:paraId="2047EA51">
      <w:pPr>
        <w:keepNext w:val="0"/>
        <w:keepLines w:val="0"/>
        <w:widowControl/>
        <w:suppressLineNumbers w:val="0"/>
        <w:suppressAutoHyphens/>
        <w:kinsoku w:val="0"/>
        <w:autoSpaceDE w:val="0"/>
        <w:autoSpaceDN w:val="0"/>
        <w:adjustRightInd w:val="0"/>
        <w:snapToGrid w:val="0"/>
        <w:spacing w:before="0" w:beforeAutospacing="0" w:after="0" w:afterAutospacing="0" w:line="500" w:lineRule="exact"/>
        <w:ind w:left="0" w:right="0" w:firstLine="480" w:firstLineChars="20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2"/>
          <w:sz w:val="24"/>
          <w:szCs w:val="24"/>
          <w:vertAlign w:val="baseline"/>
          <w:lang w:val="en-US" w:eastAsia="zh-CN" w:bidi="ar"/>
        </w:rPr>
        <w:t>在协议履行过程中发生纠纷的，一般先通过友好协商解决。如协商不成，可直接向甲方所在地人民法院提请诉讼。</w:t>
      </w:r>
    </w:p>
    <w:p w14:paraId="28B27AEC">
      <w:pPr>
        <w:widowControl/>
        <w:numPr>
          <w:ilvl w:val="0"/>
          <w:numId w:val="0"/>
        </w:numPr>
        <w:spacing w:line="600" w:lineRule="exact"/>
        <w:ind w:firstLine="560" w:firstLineChars="200"/>
        <w:jc w:val="left"/>
        <w:rPr>
          <w:rFonts w:hint="default" w:ascii="仿宋_GB2312" w:hAnsi="黑体" w:eastAsia="仿宋_GB2312"/>
          <w:sz w:val="28"/>
          <w:szCs w:val="28"/>
          <w:highlight w:val="none"/>
          <w:lang w:val="en-US" w:eastAsia="zh-CN"/>
        </w:rPr>
      </w:pPr>
    </w:p>
    <w:p w14:paraId="24D663C1">
      <w:pPr>
        <w:widowControl/>
        <w:numPr>
          <w:ilvl w:val="0"/>
          <w:numId w:val="0"/>
        </w:numPr>
        <w:spacing w:line="600" w:lineRule="exact"/>
        <w:ind w:firstLine="560" w:firstLineChars="200"/>
        <w:jc w:val="left"/>
        <w:rPr>
          <w:rFonts w:hint="default" w:ascii="仿宋_GB2312" w:hAnsi="黑体" w:eastAsia="仿宋_GB2312"/>
          <w:sz w:val="28"/>
          <w:szCs w:val="28"/>
          <w:highlight w:val="none"/>
          <w:lang w:val="en-US" w:eastAsia="zh-CN"/>
        </w:rPr>
      </w:pPr>
    </w:p>
    <w:p w14:paraId="7EAE8AFF">
      <w:pPr>
        <w:widowControl/>
        <w:numPr>
          <w:ilvl w:val="0"/>
          <w:numId w:val="0"/>
        </w:numPr>
        <w:spacing w:line="600" w:lineRule="exact"/>
        <w:ind w:firstLine="560" w:firstLineChars="200"/>
        <w:jc w:val="left"/>
        <w:rPr>
          <w:rFonts w:hint="default" w:ascii="仿宋_GB2312" w:hAnsi="黑体" w:eastAsia="仿宋_GB2312"/>
          <w:sz w:val="28"/>
          <w:szCs w:val="28"/>
          <w:highlight w:val="none"/>
          <w:lang w:val="en-US" w:eastAsia="zh-CN"/>
        </w:rPr>
      </w:pPr>
    </w:p>
    <w:p w14:paraId="7567FDE3">
      <w:pPr>
        <w:widowControl/>
        <w:numPr>
          <w:ilvl w:val="0"/>
          <w:numId w:val="0"/>
        </w:numPr>
        <w:spacing w:line="600" w:lineRule="exact"/>
        <w:ind w:firstLine="560" w:firstLineChars="200"/>
        <w:jc w:val="left"/>
        <w:rPr>
          <w:rFonts w:hint="default" w:ascii="仿宋_GB2312" w:hAnsi="黑体" w:eastAsia="仿宋_GB2312"/>
          <w:sz w:val="28"/>
          <w:szCs w:val="28"/>
          <w:highlight w:val="none"/>
          <w:lang w:val="en-US" w:eastAsia="zh-CN"/>
        </w:rPr>
      </w:pPr>
    </w:p>
    <w:p w14:paraId="56999D58">
      <w:pPr>
        <w:widowControl/>
        <w:numPr>
          <w:ilvl w:val="0"/>
          <w:numId w:val="0"/>
        </w:numPr>
        <w:spacing w:line="600" w:lineRule="exact"/>
        <w:ind w:firstLine="560" w:firstLineChars="200"/>
        <w:jc w:val="left"/>
        <w:rPr>
          <w:rFonts w:hint="default" w:ascii="仿宋_GB2312" w:hAnsi="黑体" w:eastAsia="仿宋_GB2312"/>
          <w:sz w:val="28"/>
          <w:szCs w:val="28"/>
          <w:highlight w:val="none"/>
          <w:lang w:val="en-US" w:eastAsia="zh-CN"/>
        </w:rPr>
      </w:pPr>
    </w:p>
    <w:p w14:paraId="0722F2AA">
      <w:pPr>
        <w:widowControl/>
        <w:numPr>
          <w:ilvl w:val="0"/>
          <w:numId w:val="0"/>
        </w:numPr>
        <w:spacing w:line="600" w:lineRule="exact"/>
        <w:ind w:firstLine="560" w:firstLineChars="200"/>
        <w:jc w:val="left"/>
        <w:rPr>
          <w:rFonts w:hint="default" w:ascii="仿宋_GB2312" w:hAnsi="黑体" w:eastAsia="仿宋_GB2312"/>
          <w:sz w:val="28"/>
          <w:szCs w:val="28"/>
          <w:highlight w:val="none"/>
          <w:lang w:val="en-US" w:eastAsia="zh-CN"/>
        </w:rPr>
      </w:pPr>
    </w:p>
    <w:p w14:paraId="0C0159A4">
      <w:pPr>
        <w:widowControl/>
        <w:numPr>
          <w:ilvl w:val="0"/>
          <w:numId w:val="0"/>
        </w:numPr>
        <w:spacing w:line="600" w:lineRule="exact"/>
        <w:ind w:firstLine="560" w:firstLineChars="200"/>
        <w:jc w:val="left"/>
        <w:rPr>
          <w:rFonts w:hint="default" w:ascii="仿宋_GB2312" w:hAnsi="黑体" w:eastAsia="仿宋_GB2312"/>
          <w:sz w:val="28"/>
          <w:szCs w:val="28"/>
          <w:highlight w:val="none"/>
          <w:lang w:val="en-US" w:eastAsia="zh-CN"/>
        </w:rPr>
      </w:pPr>
    </w:p>
    <w:p w14:paraId="1A753469">
      <w:pPr>
        <w:widowControl/>
        <w:numPr>
          <w:ilvl w:val="0"/>
          <w:numId w:val="0"/>
        </w:numPr>
        <w:spacing w:line="600" w:lineRule="exact"/>
        <w:ind w:firstLine="560" w:firstLineChars="200"/>
        <w:jc w:val="left"/>
        <w:rPr>
          <w:rFonts w:hint="default" w:ascii="仿宋_GB2312" w:hAnsi="黑体" w:eastAsia="仿宋_GB2312"/>
          <w:sz w:val="28"/>
          <w:szCs w:val="28"/>
          <w:highlight w:val="none"/>
          <w:lang w:val="en-US" w:eastAsia="zh-CN"/>
        </w:rPr>
      </w:pPr>
    </w:p>
    <w:p w14:paraId="6786E117">
      <w:pPr>
        <w:widowControl/>
        <w:numPr>
          <w:ilvl w:val="0"/>
          <w:numId w:val="0"/>
        </w:numPr>
        <w:spacing w:line="600" w:lineRule="exact"/>
        <w:ind w:firstLine="560" w:firstLineChars="200"/>
        <w:jc w:val="left"/>
        <w:rPr>
          <w:rFonts w:hint="default" w:ascii="仿宋_GB2312" w:hAnsi="黑体" w:eastAsia="仿宋_GB2312"/>
          <w:sz w:val="28"/>
          <w:szCs w:val="28"/>
          <w:highlight w:val="none"/>
          <w:lang w:val="en-US" w:eastAsia="zh-CN"/>
        </w:rPr>
      </w:pPr>
    </w:p>
    <w:p w14:paraId="3B9FB126">
      <w:pPr>
        <w:widowControl/>
        <w:numPr>
          <w:ilvl w:val="0"/>
          <w:numId w:val="0"/>
        </w:numPr>
        <w:spacing w:line="600" w:lineRule="exact"/>
        <w:ind w:firstLine="0" w:firstLineChars="0"/>
        <w:jc w:val="left"/>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附件1 首轮报价单</w:t>
      </w:r>
    </w:p>
    <w:p w14:paraId="4CCC3647">
      <w:pPr>
        <w:widowControl/>
        <w:numPr>
          <w:ilvl w:val="0"/>
          <w:numId w:val="0"/>
        </w:numPr>
        <w:spacing w:line="600" w:lineRule="exact"/>
        <w:ind w:firstLine="0" w:firstLineChars="0"/>
        <w:jc w:val="left"/>
        <w:rPr>
          <w:rFonts w:hint="eastAsia" w:ascii="仿宋_GB2312" w:hAnsi="黑体" w:eastAsia="仿宋_GB2312"/>
          <w:sz w:val="28"/>
          <w:szCs w:val="28"/>
          <w:highlight w:val="none"/>
          <w:lang w:val="en-US" w:eastAsia="zh-CN"/>
        </w:rPr>
      </w:pPr>
    </w:p>
    <w:p w14:paraId="77427354">
      <w:pPr>
        <w:widowControl/>
        <w:numPr>
          <w:ilvl w:val="0"/>
          <w:numId w:val="0"/>
        </w:numPr>
        <w:spacing w:line="600" w:lineRule="exact"/>
        <w:ind w:firstLine="0" w:firstLineChars="0"/>
        <w:jc w:val="center"/>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首轮报价单</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4001"/>
        <w:gridCol w:w="466"/>
        <w:gridCol w:w="1040"/>
        <w:gridCol w:w="587"/>
        <w:gridCol w:w="827"/>
        <w:gridCol w:w="928"/>
      </w:tblGrid>
      <w:tr w14:paraId="2567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5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投服中心2026-2028年办公用品采购首轮报价单</w:t>
            </w:r>
          </w:p>
        </w:tc>
      </w:tr>
      <w:tr w14:paraId="1739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4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99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商品名称</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C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8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权值</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C91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单价（含税）</w:t>
            </w: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04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加权后得分（单价*金额占比）</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6C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替换商品名称及规格型号（如有）</w:t>
            </w:r>
          </w:p>
        </w:tc>
      </w:tr>
      <w:tr w14:paraId="16A1D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EB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15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5302 实用文件夹A4双强力夹黑色单只装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D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E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9B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EC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C8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33E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D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77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公牛（BULL） GN-109K插座/拖线板新国标6位总控（总长1.8M）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4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58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135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A0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88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A4A9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E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D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UB-150 直液式走珠笔签字笔中性笔黑色0.5mm10支/盒(黑)</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1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6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AE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8D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07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DEF1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E5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3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HC-75 加厚型粘扣档案盒/A4文件盒/资料盒75mm(黑色) 12个/箱 (黑色)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C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B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8F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80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FD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0AA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9A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C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HC-75 加厚型粘扣档案盒/A4文件盒/资料盒75mm(蓝色) 12个/箱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A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3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86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3D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CD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4611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23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8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7650 A5/30页无线装订本软抄本记事本笔记本子（12本/封）</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C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45D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DF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C6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3B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5FC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75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8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超霸（GP） 碱性电池 GP15AU-2IB20 5号 1.5伏 20粒/盒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5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A4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CE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A4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A9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E25F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A6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3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DoubleA  A3/80G复印纸 500张/包 5包/箱 (80G)</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CAB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14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22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DD8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F1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518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7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F1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闪迪（SanDisk） 酷铄CZ73 USB3.0金属U盘128G读取150MB/秒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0D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D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F7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8F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5C4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F02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2D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F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S01 0.5mm经典办公按动子弹头中性笔/水笔/签字笔 (黑色)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DE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0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83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EC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A7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0C37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8F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F5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5654 A4透明文件袋网格拉链袋资料袋 10个/包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D2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4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B4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AD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BC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B744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4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B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麦克赛尔（Maxell ） DVD+R 光盘 4.7GB 16X 50片装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FD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1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1C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05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A3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369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F88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8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洁云 抽纸绒触感纸巾3层136抽盒装面巾纸 3盒装 加大L码13213201 16提/箱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55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19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D4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C4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74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23B5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CE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BE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DoubleA  A4/80G复印纸 500张/包  5包/箱(80G)</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7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08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49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CF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9E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089F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4D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5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DoubleA  A4/70G复印纸 500张/包 5包/箱(70G)</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3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C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D08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BF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04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CF33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88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6B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超霸（GP） 1604S 9V电池</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23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A2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6A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94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87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C072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E2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7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超霸（GP） 碱性电池 GP24AU-2IB20 7号 1.5伏 20粒/盒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FE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7B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13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72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CE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280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5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146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超霸（GP）CR2032 纽扣电池 5粒/版</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9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86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D24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34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CE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25DD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6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1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N次贴（STICTN） 31100 魔术便利贴 记事贴76*76mm 淡彩4色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92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7B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A9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49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D3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CA5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4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4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N次贴（STICTN） 34017 纸质指示标签 76*14mm 100页*4色 荧混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6B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E9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B1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484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D0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1BB3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9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25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N次贴（STICTN） 34019 纸质指示标签 76*14mm 100页*4色 荧混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7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59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F1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52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AF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FF54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1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F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N次贴（STICTN） 34021 8色透明指示标签</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2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64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A6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56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E7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9354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C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2B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9060 荧光指示标签/便利贴/报事贴44*12mm24本/包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BE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D2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E5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C7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CA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1057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6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4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9248 A4书写板（带刻度平夹）</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EB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AD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47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B5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12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99D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B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3E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9848 四联文件筐</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5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69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67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06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957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C0D7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C25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2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9847 三联文件筐</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B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CC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18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59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94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7C09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CA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7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5710 A4 11孔文件资料袋 20个/包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82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F0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AB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1A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45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050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29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6E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63454 A4拉链袋</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29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DC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33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E8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24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7D23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E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96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S627 6色双头荧光笔 水性记号笔6支/盒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6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65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39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6DC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EB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91BE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6A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0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6821 物流用记号笔油性大头笔光盘笔马克笔10支/盒(黑色)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4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20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5E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0C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FB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6D5D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E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9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0012 高强度订书钉12# 1000枚/盒 24/6 10盒/条 500盒/箱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BD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A4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E3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F0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63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FD5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BD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B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0018 回形针100枚/盒10盒/条500盒/箱 10盒/条 500盒/箱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E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D3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81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CA4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22B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C586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8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16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0027 加厚订书钉/订书针24/8 500枚/盒 可定40张70g复印纸</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2C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E5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E6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7D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6A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B3BB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9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D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0213 不锈钢厚订书钉 1000枚/盒 23/13</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6F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69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9B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51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8A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052E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2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3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0326 #12省力订书机/起钉器二合一</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157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A4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E7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EB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AB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716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BC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01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0603 办公剪刀170mm 12把/盒 240把/箱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5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77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15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76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3C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BF3D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D3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6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得力（deli）6010 剪刀 210毫米</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41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F3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FA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EF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24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7570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DB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FD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普乐士修正带 WH-635 10个/盒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E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AA4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D1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98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F1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F46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75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88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普乐士修正带 WH-635 替换芯</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83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EFE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60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1E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D5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474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8A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6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12m学生修正带 顺滑不断带/强遮盖力 71522 6支/卡 6支/卡</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D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AE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BE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79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EE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160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8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D3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1654 12位计算器 非语音双电源</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22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FA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55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B0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30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EEB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F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8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2031 小号带金属护套美工刀/裁纸刀 12把/盒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36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8E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6B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06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D9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3DC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9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95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30063 18mm宽 透明胶带</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2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7D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C5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9C8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FF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B7A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E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20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30325 高透明度封箱胶带60mm*100y（91.4米）6卷/筒36卷/箱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D9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11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5C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6F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A4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E1B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9C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C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得力（deli）1.2cm*10m 双面胶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CB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57A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10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85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EFE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E41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70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3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33601 双面胶可重复使用胶带(长3M*宽3CM*厚1MM)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B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15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00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78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4D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CE1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7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7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5302 实用文件夹A4双强力夹蓝色单只装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C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289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A0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0E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ED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A64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18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8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5341 A4单强力夹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B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6A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0C3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AA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303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67D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3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8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64511 A4双强力夹 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6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222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FA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212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13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1C8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678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18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64510 A4单强力夹 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8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DD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E0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B2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CE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2B5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B0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32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6906中性笔芯0.5mm20支/盒黑色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41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43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2C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24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35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AB4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51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C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7651 A5/40页无线装订本记事本软抄本记事本笔记本子 12本/封</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3D9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AAC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6D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3C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3C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6581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6E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E83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7821 强磁力3mm玻璃白板专用磁钉/磁粒24卡/盒288卡/件 24卡/盒 288卡/件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D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47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22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0F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14B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994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23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F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（deli）白板擦 50167</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EE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D1B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999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07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60D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6EAF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EA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CF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白金 （PLATINUM）WB-45  白板笔 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C0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E5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FA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529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87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525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A6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3F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白金 （PLATINUM）WB-45  白板笔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34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39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54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CA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93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0BE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7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3B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白金 （PLATINUM）WB-45  白板笔 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6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9B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72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F35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A1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E418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44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A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8551 彩色金属长尾夹/票据夹/燕尾夹/铁夹子1#50mm12只/筒装 48筒/箱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D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69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18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B8E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ED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75F7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D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5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8552 彩色金属长尾夹/票据夹/燕尾夹/铁夹子2#41mm24只/筒装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76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EE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44C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CB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6E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D19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DD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1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8553 彩色金属长尾夹/票据夹/燕尾夹/铁夹子3#32mm 24只/筒装 48筒/箱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75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D0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9A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C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0D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83C1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A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F6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8554 彩色金属长尾夹/票据夹/燕尾夹/铁夹子4#25mm48只/筒装 48筒/箱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D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53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7C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46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8C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A51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A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1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8555 彩色金属长尾夹/票据夹/燕尾夹/铁夹子5#19mm 40只/筒装 96筒/箱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37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4F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53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45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17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28F9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C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6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8556 彩色金属长尾夹/票据夹/燕尾夹/铁夹子6#15mm 60只/筒装 60筒/箱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3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E2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DDE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A8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1B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F633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F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76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铁网垃圾桶 中号 266mm*280mm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D3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0E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A2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D6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0D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FDDA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04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A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9553 优质耐用圆纸篓/清洁桶/垃圾桶紫色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57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18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D4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002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59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8D9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47E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CD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9864 方形快干印台12个/箱120个/件(红色)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3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48D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C61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9DF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51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C1E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D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6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9864 方形快干印台12个/箱120个/件(蓝色)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C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32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DC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B0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48A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1CC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6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8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9864 方形快干印台12个/箱120个/件(黑色)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D6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0F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30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20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BD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CDF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19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D8C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DL-6220 20cm塑料直尺30把/盒600把/箱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3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A2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65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82E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F2D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166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B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84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DL-6230 30cm塑料直尺20把/盒400把/箱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B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5B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9F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B7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4B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AF2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69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2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DL-924 A4塑料文件篮/资料框/收纳篮</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EB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AD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A1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4F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E8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79E7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8D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F67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DL-929 A4塑料文件篮/资料框/收纳篮30个/箱60个/件 30个/箱 60个/件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C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5B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5E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5F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583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E1A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4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2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S01 0.5mm经典办公按动子弹头中性笔/水笔/签字笔 (红色)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F9B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FA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93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8E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D1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2A9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F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27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S01 0.5mm经典办公按动子弹头中性笔/水笔/签字笔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D2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3A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C3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10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B4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662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33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5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S600 荧光笔彩色醒目标记笔学生重点知识标注红蓝绿淡色记号笔 (黄色)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2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23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4D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45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5A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345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9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7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S600 荧光笔彩色醒目标记笔学生重点知识标注红蓝绿淡色记号笔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41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D8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5F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3A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4DF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F8B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72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7B3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S600 荧光笔彩色醒目标记笔学生重点知识标注红蓝绿淡色记号笔 (绿色)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3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4E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F4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28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57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DD0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0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12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得力（deli）0231 起钉器 12# 颜色随机</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4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0A8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1B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7A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06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38A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6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0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9172 笔筒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8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F7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18B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74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35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1589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5E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5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8902 笔筒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C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D2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438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52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1D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1A3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E3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E4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9200 笔筒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AF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56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3DE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AE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09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6BB3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0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90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得力书立 9261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97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C5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4B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2D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794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086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0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29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得力书立 9262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3A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696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4B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F68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32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CDE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C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F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渡边（Gambol） DSA750 A7 螺旋本 50页</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94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30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C0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AF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95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438E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D2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C0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渡边（Gambol） R1050 螺旋本 线圈笔记本 A5 50页</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E5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8A6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6A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93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4C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849D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A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7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渡边（Gambol） A6-708 横线拍纸本 A6/70页向上翻 (A6带横线)</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0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10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3B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CF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5A5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6C01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7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9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渡边（Gambol） A4-700 空白拍纸本A4/70页向上翻(A4空白)</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9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75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EF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1D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30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7AA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D4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6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渡边（Gambol） A4-708 横线拍纸本A4/70页向上翻(A4带横线)</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4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0F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88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F2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EC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1FC6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3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A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渡边（Gambol） WCN-S5503/S5507 螺旋笔记本本/线圈本 A5/50页 6本/组合 (A5大小50页)</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5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BD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53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16F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CD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379D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8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4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渡边（Gambol） WCN-S5803 螺旋笔记本/线圈本 A5/80页 (A5大小80页)</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2B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BD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60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1C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CA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D98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AB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2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公牛（BULL） GN-109K插座/拖线板新国标6位总控（总长5M）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C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D8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F3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AC2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76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0D90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1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9C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公牛（BULL） GN-211插座/拖线板新国标4位总控（总长1.8M）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3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E0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19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BB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AE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2405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09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5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公牛（BULL） GN-211插座/拖线板新国标4位总控（总长4M）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83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AE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F2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CA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E1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74F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072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BC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公牛（BULL）UU4203拖线板1.8M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B2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2B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34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28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FCF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FFB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B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77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汉高百特（Pritt） PKA5D 液体胶/胶水50ML15瓶/盒360瓶/箱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1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68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47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0F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60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425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A6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EB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汉高百特（Pritt） 固体胶 11G</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3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E7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95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A5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5C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175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3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56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 无酸牛皮纸档案盒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D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87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56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4C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E6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007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7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2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立信 2cm 无酸纸牛皮纸档案盒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2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61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CA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6A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F1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FD6F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D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37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立信 4cm 无酸纸牛皮纸档案盒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A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63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C0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051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2F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841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1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A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立信 6cm 无酸纸牛皮纸档案盒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F3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A3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4FC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E6C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44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5AA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E7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2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立信 8cm 无酸牛皮纸档案盒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1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66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DC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9F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37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6552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2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2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 C5902 A5/122张 优品商务笔记本子 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B7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FC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E9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360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C7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C108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4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3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AP-117 A4纯浆竖式牛皮纸档案袋 10个装 30mm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8B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F53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46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8D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C9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AF95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E1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77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C310A 防反光 按扣文件袋 (10个/套) A4 透明色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9F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F6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A61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CC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28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6EB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9E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2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E310 两页文件套A4二页文件夹单片夹10个/包(透明白) 10个/包 (透明白)</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E0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44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E9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A9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8F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9C3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C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78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HC-55 加厚型粘扣档案盒/A4文件盒/资料盒55mm(黑色) 12个/箱 (黑色)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D22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604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18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EC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14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AEB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BE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E2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HC-55 加厚型粘扣档案盒/A4文件盒/资料盒55mm(蓝色) 12个/箱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7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8A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93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28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2D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40D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2B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D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NF60AK 60页资料册/文件册A46本/小箱36本/箱(黑色)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C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A2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7B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F9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62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908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C3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B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NF60AK 60页资料册/文件册A46本/小箱36本/箱(蓝色)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A5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3F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02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B8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02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3D18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6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E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Q310 A4强力加厚型抽杆夹/文件夹/报告夹/拉杆夹（10个/包）白色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5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3F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47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E5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43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4DD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3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6FE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齐心（COMIX）A106A 加强型快劳夹/A4文件夹 3寸 55mm（黑色）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90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16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3F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4D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7F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FFD4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7F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7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齐心（COMIX）A106A 加强型快劳夹/A4文件夹 3寸 55mm（蓝色）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6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FA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A6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92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14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B96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0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A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旗舰（FLAGSHIP） 彩色复印纸A4/80G100张/包25包/箱(浅红色) (浅红色)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2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DB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B3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87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89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251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1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C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雀巢（Nestle） 速溶咖啡1+2原味48条720g/盒可冲48杯 15g*48</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0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2C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06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8AF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B0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C26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DC5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7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三菱(MITSUBISHI)   UL-S自动铅笔芯  0.5  2B  40小支/盒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3E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3C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7A1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8C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A6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6AB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5E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9E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M5-100 自动铅笔/活动铅笔（0.5mm）颜色随机10支/小盒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C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E92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7E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AE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CE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69E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A20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9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CLP-300 修正液 钢尖修正笔 涂改液 12支/盒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1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E7F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BF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09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51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A624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7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8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UB-150 直液式走珠笔签字笔中性笔红色0.5mm10支/盒(红)</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1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DE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EB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817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F5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AB0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8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94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UB-150 直液式走珠笔签字笔中性笔蓝色0.5mm10支/盒(蓝)</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82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6A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02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93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49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262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3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E6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UM-151 （财务用笔）中性笔/水笔 0.38mm 10支/盒 (黑)</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1A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B5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08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98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1C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8F7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1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A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UM-153 防水速记中性笔（黑色）1.0mm12支/盒(黑)</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33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66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CC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97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F6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A2D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0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E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UMN-138 按制中性笔（黑色）0.38mm12支/盒(黑) 12支/盒 (黑)</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1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DD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B4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4B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602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BE8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2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5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UMN-138 按制中性笔（红色）0.38mm12支/盒(红) 12支/盒 (红)</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04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EF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77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EB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0D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6CA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61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8D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UMN-138 按制中性笔（蓝黑色）0.38mm12支/盒(蓝黑) 12支/盒 (蓝黑)</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57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90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70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91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F8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92C0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4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E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UMN-138 按制中性笔（蓝色）0.38mm12支/盒(蓝)</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B7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54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8D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C8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08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10F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EE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1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闪迪（SanDisk） 酷铄CZ73 USB3.0金属U盘64G读取150MB/秒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7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D3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F5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16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DF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FD27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5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E4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英雄 #883 小号双头水性记号笔 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F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87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65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A8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C61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E70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E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95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英雄 #887 小号双头油性记号笔 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06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1B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F92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E3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353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9892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80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7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 E1130 带金边绘图橡皮42块/盒 42块/盒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0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73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42A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77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7D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700B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17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05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 101-2B 绘图铅笔/考试铅笔12支/盒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5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34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C5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DC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B6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E62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9D7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2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派度   12齿（针）1寸钉条 100根/盒  白色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F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A9F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14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13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8D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A15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D8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C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 彩色卡纸 A4/250G 100张/包 浅蓝</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6E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59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8F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22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76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0EC2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79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D1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ECHO爱可纸品 莹彩卡纸系列 冰蓝色 250G A4 50张/包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EF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F7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BB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EA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36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4258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1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A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 蛇皮编织袋  灰特厚  80*120cm 50个/组</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C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CA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0B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C5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30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D018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C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D2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 蛇皮编织袋  灰特厚  60*100cm 50个/组</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83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20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8D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A2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FC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FDA5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2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F0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光盘纸袋 适用于12cm光盘 120g/平方 100个每包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4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C9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C8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2E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35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B3D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8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F7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光盘牛皮纸袋 适用于12cm光盘 250g/平方 50个每包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A0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C7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39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F7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F8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BB45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D3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B4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优和卡套 6056 竖版</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6B0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97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15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55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11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5BA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E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0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优和挂绳（可伸缩） 5995</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D2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A9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8E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7A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56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40C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21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25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文久皮质棕色卡套 901</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E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54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84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29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3D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A2A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6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8BC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文久棕色可伸缩挂绳 6744n-1</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3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A7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F0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B4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4C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A4A7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7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6F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双层纸杯 280ml 棕色 20只/包 19204</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B5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E0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9C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EC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81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0F1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9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6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国产介绍信 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B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E72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98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7D8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84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6191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F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E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科大讯飞 智能录音笔SR502T</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B4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E3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1B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14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B3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5DEA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2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3C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金蝶妙想 高分子尼龙 装订铆管  RM9850G6</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31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90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C0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FC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7C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4E2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B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00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金蝶妙想 凭证封套 RM-H 299MM*212MM 适用范围：A4幅面会计档案（横板）</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3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E4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5C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8C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D20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8A95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A5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E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申华 48K 薄型复写纸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B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93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2A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61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A5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8B21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5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D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7508 八位自动号码机</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6B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14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97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39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D6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CBE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F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8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7521号码机专用油墨</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BE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68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DA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CC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EF9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F552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7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2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7527  日期印章</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8D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5B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F4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C1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2C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DB8D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32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889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9384 收据 10本起订</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51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1C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82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FF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4E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46C3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8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6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欧帆 300-2 支票日期章</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47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92C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ED1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B8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93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98A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3C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9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支票大写日期章</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D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49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93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08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AEA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240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3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A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卓达（trodat） 4911型 通用印章 印面尺寸：38*14mm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12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C1A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99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16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DB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171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91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62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卓达（trodat） 4912型 通用印章 印面尺寸：47*18mm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9D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6D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AF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F2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2D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D17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FC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D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卓达（trodat） 4913型 通用印章 印面尺寸：58*22mm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45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DD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F57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AEB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856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33A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F05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8E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卓达（trodat） 4915型 通用印章 印面尺寸：70*25mm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7AE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92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E9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EB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8AE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431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4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47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卓达（trodat）7011 回墨印章专用印油 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1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9E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6A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B0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60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A95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0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0A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祺星 数字组合号码印 货号：QX-623（S-3）</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C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47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ABC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85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82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98D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2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CE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东财务3号专用光敏印油 10ml</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1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85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40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6C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F6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5350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B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E4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艺华印章印油 10ml</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1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AA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6A7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FC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07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7ED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59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0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农夫山泉380ml/瓶 24瓶/箱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E0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9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3A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AB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87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222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35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D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农夫山泉19L/桶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D6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A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67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E6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24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FCA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5C7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9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农夫山泉4L/桶 4桶/箱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4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C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41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F5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47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AEF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01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E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农夫山泉5L*4桶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65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1C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77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DB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F0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CEE0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A1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3D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农夫山泉12L/桶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F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B42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A0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27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33C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A8C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2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7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32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97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3D2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43F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EADEC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1.该清单品牌和型号仅供参考，非强制性要求。如响应单位拟替换同规格其他品牌型号，替换产品在质量上应不低于原品牌型号。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2.响应单位根据商品逐项报单价并填写加权后分值，加权后得分最低供应商为价格最低方，确定为候选供应商。</w:t>
            </w:r>
          </w:p>
        </w:tc>
      </w:tr>
    </w:tbl>
    <w:p w14:paraId="59F368EA">
      <w:pPr>
        <w:widowControl/>
        <w:numPr>
          <w:ilvl w:val="0"/>
          <w:numId w:val="0"/>
        </w:numPr>
        <w:spacing w:line="600" w:lineRule="exact"/>
        <w:ind w:firstLine="560" w:firstLineChars="200"/>
        <w:jc w:val="left"/>
        <w:rPr>
          <w:rFonts w:hint="default" w:ascii="仿宋_GB2312" w:hAnsi="黑体" w:eastAsia="仿宋_GB2312"/>
          <w:sz w:val="28"/>
          <w:szCs w:val="28"/>
          <w:highlight w:val="none"/>
          <w:lang w:val="en-US" w:eastAsia="zh-CN"/>
        </w:rPr>
      </w:pPr>
    </w:p>
    <w:p w14:paraId="6855D267">
      <w:pPr>
        <w:widowControl/>
        <w:numPr>
          <w:ilvl w:val="0"/>
          <w:numId w:val="0"/>
        </w:numPr>
        <w:spacing w:line="600" w:lineRule="exact"/>
        <w:ind w:firstLine="0" w:firstLineChars="0"/>
        <w:jc w:val="left"/>
        <w:rPr>
          <w:rFonts w:hint="default" w:ascii="仿宋_GB2312" w:hAnsi="黑体" w:eastAsia="仿宋_GB2312"/>
          <w:sz w:val="28"/>
          <w:szCs w:val="28"/>
          <w:highlight w:val="none"/>
          <w:lang w:val="en-US" w:eastAsia="zh-CN"/>
        </w:rPr>
      </w:pPr>
    </w:p>
    <w:p w14:paraId="2A582042">
      <w:pPr>
        <w:widowControl/>
        <w:numPr>
          <w:ilvl w:val="0"/>
          <w:numId w:val="0"/>
        </w:numPr>
        <w:spacing w:line="600" w:lineRule="exact"/>
        <w:ind w:firstLine="0" w:firstLineChars="0"/>
        <w:jc w:val="left"/>
        <w:rPr>
          <w:rFonts w:hint="default" w:ascii="仿宋_GB2312" w:hAnsi="黑体" w:eastAsia="仿宋_GB2312"/>
          <w:sz w:val="28"/>
          <w:szCs w:val="28"/>
          <w:highlight w:val="none"/>
          <w:lang w:val="en-US" w:eastAsia="zh-CN"/>
        </w:rPr>
      </w:pPr>
    </w:p>
    <w:p w14:paraId="07A51985">
      <w:pPr>
        <w:widowControl/>
        <w:numPr>
          <w:ilvl w:val="0"/>
          <w:numId w:val="0"/>
        </w:numPr>
        <w:spacing w:line="600" w:lineRule="exact"/>
        <w:ind w:firstLine="0" w:firstLineChars="0"/>
        <w:jc w:val="left"/>
        <w:rPr>
          <w:rFonts w:hint="default" w:ascii="仿宋_GB2312" w:hAnsi="黑体" w:eastAsia="仿宋_GB2312"/>
          <w:sz w:val="28"/>
          <w:szCs w:val="28"/>
          <w:highlight w:val="none"/>
          <w:lang w:val="en-US" w:eastAsia="zh-CN"/>
        </w:rPr>
      </w:pPr>
    </w:p>
    <w:p w14:paraId="157D2529">
      <w:pPr>
        <w:widowControl/>
        <w:numPr>
          <w:ilvl w:val="0"/>
          <w:numId w:val="0"/>
        </w:numPr>
        <w:spacing w:line="600" w:lineRule="exact"/>
        <w:ind w:firstLine="0" w:firstLineChars="0"/>
        <w:jc w:val="left"/>
        <w:rPr>
          <w:rFonts w:hint="default" w:ascii="仿宋_GB2312" w:hAnsi="黑体" w:eastAsia="仿宋_GB2312"/>
          <w:sz w:val="28"/>
          <w:szCs w:val="28"/>
          <w:highlight w:val="none"/>
          <w:lang w:val="en-US" w:eastAsia="zh-CN"/>
        </w:rPr>
      </w:pPr>
    </w:p>
    <w:p w14:paraId="517EDBBE">
      <w:pPr>
        <w:widowControl/>
        <w:numPr>
          <w:ilvl w:val="0"/>
          <w:numId w:val="0"/>
        </w:numPr>
        <w:spacing w:line="600" w:lineRule="exact"/>
        <w:ind w:firstLine="0" w:firstLineChars="0"/>
        <w:jc w:val="left"/>
        <w:rPr>
          <w:rFonts w:hint="default" w:ascii="仿宋_GB2312" w:hAnsi="黑体" w:eastAsia="仿宋_GB2312"/>
          <w:sz w:val="28"/>
          <w:szCs w:val="28"/>
          <w:highlight w:val="none"/>
          <w:lang w:val="en-US" w:eastAsia="zh-CN"/>
        </w:rPr>
      </w:pPr>
    </w:p>
    <w:p w14:paraId="7F5594D6">
      <w:pPr>
        <w:widowControl/>
        <w:numPr>
          <w:ilvl w:val="0"/>
          <w:numId w:val="0"/>
        </w:numPr>
        <w:spacing w:line="600" w:lineRule="exact"/>
        <w:ind w:firstLine="0" w:firstLineChars="0"/>
        <w:jc w:val="left"/>
        <w:rPr>
          <w:rFonts w:hint="default" w:ascii="仿宋_GB2312" w:hAnsi="黑体" w:eastAsia="仿宋_GB2312"/>
          <w:sz w:val="28"/>
          <w:szCs w:val="28"/>
          <w:highlight w:val="none"/>
          <w:lang w:val="en-US" w:eastAsia="zh-CN"/>
        </w:rPr>
      </w:pPr>
    </w:p>
    <w:p w14:paraId="5D6A1CC4">
      <w:pPr>
        <w:widowControl/>
        <w:numPr>
          <w:ilvl w:val="0"/>
          <w:numId w:val="0"/>
        </w:numPr>
        <w:spacing w:line="600" w:lineRule="exact"/>
        <w:ind w:firstLine="0" w:firstLineChars="0"/>
        <w:jc w:val="left"/>
        <w:rPr>
          <w:rFonts w:hint="default" w:ascii="仿宋_GB2312" w:hAnsi="黑体" w:eastAsia="仿宋_GB2312"/>
          <w:sz w:val="28"/>
          <w:szCs w:val="28"/>
          <w:highlight w:val="none"/>
          <w:lang w:val="en-US" w:eastAsia="zh-CN"/>
        </w:rPr>
      </w:pPr>
    </w:p>
    <w:p w14:paraId="1C6D7AC5">
      <w:pPr>
        <w:widowControl/>
        <w:numPr>
          <w:ilvl w:val="0"/>
          <w:numId w:val="0"/>
        </w:numPr>
        <w:spacing w:line="600" w:lineRule="exact"/>
        <w:ind w:firstLine="0" w:firstLineChars="0"/>
        <w:jc w:val="left"/>
        <w:rPr>
          <w:rFonts w:hint="default" w:ascii="仿宋_GB2312" w:hAnsi="黑体" w:eastAsia="仿宋_GB2312"/>
          <w:sz w:val="28"/>
          <w:szCs w:val="28"/>
          <w:highlight w:val="none"/>
          <w:lang w:val="en-US" w:eastAsia="zh-CN"/>
        </w:rPr>
      </w:pPr>
    </w:p>
    <w:p w14:paraId="6033AD13">
      <w:pPr>
        <w:widowControl/>
        <w:numPr>
          <w:ilvl w:val="0"/>
          <w:numId w:val="0"/>
        </w:numPr>
        <w:spacing w:line="600" w:lineRule="exact"/>
        <w:ind w:firstLine="0" w:firstLineChars="0"/>
        <w:jc w:val="left"/>
        <w:rPr>
          <w:rFonts w:hint="default" w:ascii="仿宋_GB2312" w:hAnsi="黑体" w:eastAsia="仿宋_GB2312"/>
          <w:sz w:val="28"/>
          <w:szCs w:val="28"/>
          <w:highlight w:val="none"/>
          <w:lang w:val="en-US" w:eastAsia="zh-CN"/>
        </w:rPr>
      </w:pPr>
    </w:p>
    <w:p w14:paraId="0E646696">
      <w:pPr>
        <w:widowControl/>
        <w:numPr>
          <w:ilvl w:val="0"/>
          <w:numId w:val="0"/>
        </w:numPr>
        <w:spacing w:line="600" w:lineRule="exact"/>
        <w:ind w:firstLine="0" w:firstLineChars="0"/>
        <w:jc w:val="left"/>
        <w:rPr>
          <w:rFonts w:hint="default" w:ascii="仿宋_GB2312" w:hAnsi="黑体" w:eastAsia="仿宋_GB2312"/>
          <w:sz w:val="28"/>
          <w:szCs w:val="28"/>
          <w:highlight w:val="none"/>
          <w:lang w:val="en-US" w:eastAsia="zh-CN"/>
        </w:rPr>
      </w:pPr>
    </w:p>
    <w:p w14:paraId="2F660126">
      <w:pPr>
        <w:widowControl/>
        <w:numPr>
          <w:ilvl w:val="0"/>
          <w:numId w:val="0"/>
        </w:numPr>
        <w:spacing w:line="600" w:lineRule="exact"/>
        <w:ind w:firstLine="0" w:firstLineChars="0"/>
        <w:jc w:val="left"/>
        <w:rPr>
          <w:rFonts w:hint="default" w:ascii="仿宋_GB2312" w:hAnsi="黑体" w:eastAsia="仿宋_GB2312"/>
          <w:sz w:val="28"/>
          <w:szCs w:val="28"/>
          <w:highlight w:val="none"/>
          <w:lang w:val="en-US" w:eastAsia="zh-CN"/>
        </w:rPr>
      </w:pPr>
    </w:p>
    <w:p w14:paraId="2EB41668">
      <w:pPr>
        <w:widowControl/>
        <w:numPr>
          <w:ilvl w:val="0"/>
          <w:numId w:val="0"/>
        </w:numPr>
        <w:spacing w:line="600" w:lineRule="exact"/>
        <w:ind w:firstLine="0" w:firstLineChars="0"/>
        <w:jc w:val="left"/>
        <w:rPr>
          <w:rFonts w:hint="default" w:ascii="仿宋_GB2312" w:hAnsi="黑体" w:eastAsia="仿宋_GB2312"/>
          <w:sz w:val="28"/>
          <w:szCs w:val="28"/>
          <w:highlight w:val="none"/>
          <w:lang w:val="en-US" w:eastAsia="zh-CN"/>
        </w:rPr>
      </w:pPr>
    </w:p>
    <w:p w14:paraId="27376AC8">
      <w:pPr>
        <w:widowControl/>
        <w:numPr>
          <w:ilvl w:val="0"/>
          <w:numId w:val="0"/>
        </w:numPr>
        <w:spacing w:line="600" w:lineRule="exact"/>
        <w:ind w:firstLine="0" w:firstLineChars="0"/>
        <w:jc w:val="left"/>
        <w:rPr>
          <w:rFonts w:hint="default"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附件2 最终报价单</w:t>
      </w:r>
    </w:p>
    <w:p w14:paraId="0C1BE9AD">
      <w:pPr>
        <w:widowControl/>
        <w:numPr>
          <w:ilvl w:val="0"/>
          <w:numId w:val="0"/>
        </w:numPr>
        <w:spacing w:line="600" w:lineRule="exact"/>
        <w:ind w:firstLine="0" w:firstLineChars="0"/>
        <w:jc w:val="center"/>
        <w:rPr>
          <w:rFonts w:hint="eastAsia" w:ascii="仿宋_GB2312" w:hAnsi="黑体" w:eastAsia="仿宋_GB2312"/>
          <w:sz w:val="28"/>
          <w:szCs w:val="28"/>
          <w:highlight w:val="none"/>
          <w:lang w:val="en-US" w:eastAsia="zh-CN"/>
        </w:rPr>
      </w:pPr>
    </w:p>
    <w:p w14:paraId="1594717F">
      <w:pPr>
        <w:widowControl/>
        <w:numPr>
          <w:ilvl w:val="0"/>
          <w:numId w:val="0"/>
        </w:numPr>
        <w:spacing w:line="600" w:lineRule="exact"/>
        <w:ind w:firstLine="0" w:firstLineChars="0"/>
        <w:jc w:val="center"/>
        <w:rPr>
          <w:rFonts w:hint="eastAsia" w:ascii="仿宋_GB2312" w:hAnsi="黑体" w:eastAsia="仿宋_GB2312"/>
          <w:sz w:val="28"/>
          <w:szCs w:val="28"/>
          <w:highlight w:val="none"/>
          <w:lang w:val="en-US" w:eastAsia="zh-CN"/>
        </w:rPr>
      </w:pPr>
      <w:r>
        <w:rPr>
          <w:rFonts w:hint="eastAsia" w:ascii="仿宋_GB2312" w:hAnsi="黑体" w:eastAsia="仿宋_GB2312"/>
          <w:sz w:val="28"/>
          <w:szCs w:val="28"/>
          <w:highlight w:val="none"/>
          <w:lang w:val="en-US" w:eastAsia="zh-CN"/>
        </w:rPr>
        <w:t>最终报价单</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4001"/>
        <w:gridCol w:w="466"/>
        <w:gridCol w:w="1040"/>
        <w:gridCol w:w="560"/>
        <w:gridCol w:w="854"/>
        <w:gridCol w:w="928"/>
      </w:tblGrid>
      <w:tr w14:paraId="4E83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9F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投服中心2026-2028年办公用品采购首轮报价单</w:t>
            </w:r>
          </w:p>
        </w:tc>
      </w:tr>
      <w:tr w14:paraId="638D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1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7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商品名称</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2F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C9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权值</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96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单价（含税）</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3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加权后得分（单价*金额占比）</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E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替换商品名称及规格型号（如有）</w:t>
            </w:r>
          </w:p>
        </w:tc>
      </w:tr>
      <w:tr w14:paraId="1788D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7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6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5302 实用文件夹A4双强力夹黑色单只装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D2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8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C8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99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55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3F2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B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2B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公牛（BULL） GN-109K插座/拖线板新国标6位总控（总长1.8M）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D6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96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0.39%</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92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F6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E2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A20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C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5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UB-150 直液式走珠笔签字笔中性笔黑色0.5mm10支/盒(黑)</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E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7B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0.59%</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2B8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14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0D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0DA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6FA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8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HC-75 加厚型粘扣档案盒/A4文件盒/资料盒75mm(黑色) 12个/箱 (黑色)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C2B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5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8C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3D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46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848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A8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F6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HC-75 加厚型粘扣档案盒/A4文件盒/资料盒75mm(蓝色) 12个/箱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5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2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7F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E8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43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814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25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25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7650 A5/30页无线装订本软抄本记事本笔记本子（12本/封）</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1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5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78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93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07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0510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92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A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超霸（GP） 碱性电池 GP15AU-2IB20 5号 1.5伏 20粒/盒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51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17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0.63%</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CC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D0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B5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D477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2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90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DoubleA  A3/80G复印纸 500张/包 5包/箱 (80G)</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5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A6A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0.66%</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1C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30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58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9142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E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1D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闪迪（SanDisk） 酷铄CZ73 USB3.0金属U盘128G读取150MB/秒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FE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30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98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57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B2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CEF7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D6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08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S01 0.5mm经典办公按动子弹头中性笔/水笔/签字笔 (黑色)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0F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3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E9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18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A3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1FF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49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3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5654 A4透明文件袋网格拉链袋资料袋 10个/包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CD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7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36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CE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CE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F00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BD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0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麦克赛尔（Maxell ） DVD+R 光盘 4.7GB 16X 50片装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3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304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91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80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2F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58C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3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E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洁云 抽纸绒触感纸巾3层136抽盒装面巾纸 3盒装 加大L码13213201 16提/箱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2C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1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7A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CA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F8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4D53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7A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5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DoubleA  A4/80G复印纸 500张/包  5包/箱(80G)</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2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35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22.67%</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7B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14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8D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F010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37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BA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DoubleA  A4/70G复印纸 500张/包 5包/箱(70G)</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83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B7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7.87%</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0D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361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99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F39A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6A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2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超霸（GP） 1604S 9V电池</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9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37F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D1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F4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E4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A548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F4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7C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超霸（GP） 碱性电池 GP24AU-2IB20 7号 1.5伏 20粒/盒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C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E3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DF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F6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E1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7084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18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22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超霸（GP）CR2032 纽扣电池 5粒/版</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2A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版</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9E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AF9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F24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C2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E17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5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0A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N次贴（STICTN） 31100 魔术便利贴 记事贴76*76mm 淡彩4色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9F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D0D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C0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6E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C0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67A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0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7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N次贴（STICTN） 34017 纸质指示标签 76*14mm 100页*4色 荧混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E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7B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7E8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B6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20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1561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B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51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N次贴（STICTN） 34019 纸质指示标签 76*14mm 100页*4色 荧混</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7D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27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09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E6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00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214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D2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F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N次贴（STICTN） 34021 8色透明指示标签</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08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B1C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2B3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45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EB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B4D4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ED5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3A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9060 荧光指示标签/便利贴/报事贴44*12mm24本/包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91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A6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A0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D4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B09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FD35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A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B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9248 A4书写板（带刻度平夹）</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3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F66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6F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598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3F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D043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80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77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9848 四联文件筐</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8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F0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FD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FA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7E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23D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29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4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9847 三联文件筐</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EF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64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F6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29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62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0BE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9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2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5710 A4 11孔文件资料袋 20个/包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EE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EA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1D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EE1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16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45C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1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F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63454 A4拉链袋</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B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8C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F7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0E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484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4AC3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CE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F7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S627 6色双头荧光笔 水性记号笔6支/盒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3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52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5E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5F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47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E24A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E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D6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6821 物流用记号笔油性大头笔光盘笔马克笔10支/盒(黑色)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3B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CE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B02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EE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EE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EDC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5B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B7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0012 高强度订书钉12# 1000枚/盒 24/6 10盒/条 500盒/箱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C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B30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53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6A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5B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7C9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F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8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0018 回形针100枚/盒10盒/条500盒/箱 10盒/条 500盒/箱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E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284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E5D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92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F5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45C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A7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4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0027 加厚订书钉/订书针24/8 500枚/盒 可定40张70g复印纸</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74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94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F4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DC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A9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174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5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3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0213 不锈钢厚订书钉 1000枚/盒 23/13</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F00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FB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11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D5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D6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11B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91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AA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0326 #12省力订书机/起钉器二合一</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D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AC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712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E5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DFE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A30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2A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9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0603 办公剪刀170mm 12把/盒 240把/箱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D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E4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B5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45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3A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E18A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3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E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得力（deli）6010 剪刀 210毫米</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AF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2F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D7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11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AA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283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08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5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普乐士修正带 WH-635 10个/盒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0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B4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9D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D4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23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A20B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B4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A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普乐士修正带 WH-635 替换芯</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192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FF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99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7B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5BE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B099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B8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E0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12m学生修正带 顺滑不断带/强遮盖力 71522 6支/卡 6支/卡</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0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25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6E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F4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78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580A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C0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8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1654 12位计算器 非语音双电源</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8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6A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9F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C7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8F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536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C5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C5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2031 小号带金属护套美工刀/裁纸刀 12把/盒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25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19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C7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25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727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33A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F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9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30063 18mm宽 透明胶带</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6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14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3E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19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7F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F0C2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AB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91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30325 高透明度封箱胶带60mm*100y（91.4米）6卷/筒36卷/箱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8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9B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86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46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F1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4EB2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137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3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得力（deli）1.2cm*10m 双面胶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601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8F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57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E2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1F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DDC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F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F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33601 双面胶可重复使用胶带(长3M*宽3CM*厚1MM)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B8B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99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4B3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121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54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236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3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6D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5302 实用文件夹A4双强力夹蓝色单只装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1C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0C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3D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10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2C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B0A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A6C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5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5341 A4单强力夹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C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CB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87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5D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D3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8C21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4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909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64511 A4双强力夹 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C3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D4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5D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CAB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BFE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FD2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B0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7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64510 A4单强力夹 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F7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0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A6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A3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00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65C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67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F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6906中性笔芯0.5mm20支/盒黑色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F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20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96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69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7E5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5405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7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9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7651 A5/40页无线装订本记事本软抄本记事本笔记本子 12本/封</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D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8C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9F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53B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4E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AAF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EE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AA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7821 强磁力3mm玻璃白板专用磁钉/磁粒24卡/盒288卡/件 24卡/盒 288卡/件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69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7C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00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31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75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28D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5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8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（deli）白板擦 50167</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A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DA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DC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C5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1D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DA5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6A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C9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白金 （PLATINUM）WB-45  白板笔 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7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F34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BF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26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50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A32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505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E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白金 （PLATINUM）WB-45  白板笔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4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7F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5F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46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50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F216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7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F58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白金 （PLATINUM）WB-45  白板笔 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8E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BE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13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B7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47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B60B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6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17C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8551 彩色金属长尾夹/票据夹/燕尾夹/铁夹子1#50mm12只/筒装 48筒/箱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3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62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CD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B9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AC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8CA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B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4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8552 彩色金属长尾夹/票据夹/燕尾夹/铁夹子2#41mm24只/筒装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B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77E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C5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63C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E2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3B43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D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B7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8553 彩色金属长尾夹/票据夹/燕尾夹/铁夹子3#32mm 24只/筒装 48筒/箱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02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17E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57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B5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00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DB9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2F3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7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8554 彩色金属长尾夹/票据夹/燕尾夹/铁夹子4#25mm48只/筒装 48筒/箱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24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49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73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0F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48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0B9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8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73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8555 彩色金属长尾夹/票据夹/燕尾夹/铁夹子5#19mm 40只/筒装 96筒/箱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3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B1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55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5C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63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647D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4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F09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8556 彩色金属长尾夹/票据夹/燕尾夹/铁夹子6#15mm 60只/筒装 60筒/箱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0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DA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EE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79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4C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6C0F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D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B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铁网垃圾桶 中号 266mm*280mm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6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3D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FE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D8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E1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E5C7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A1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99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9553 优质耐用圆纸篓/清洁桶/垃圾桶紫色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6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65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B3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E16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3FD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642A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95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7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9864 方形快干印台12个/箱120个/件(红色)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8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1E9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07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526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93E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AB8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70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7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9864 方形快干印台12个/箱120个/件(蓝色)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A40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07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28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6E7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97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A0F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6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9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9864 方形快干印台12个/箱120个/件(黑色)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A3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C6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0B5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66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5D8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7BEC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C5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E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DL-6220 20cm塑料直尺30把/盒600把/箱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09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4AE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941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1F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92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106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6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F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DL-6230 30cm塑料直尺20把/盒400把/箱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E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C4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E9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1F4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83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594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A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5F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DL-924 A4塑料文件篮/资料框/收纳篮</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1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8C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DA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36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26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AFEE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BE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6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DL-929 A4塑料文件篮/资料框/收纳篮30个/箱60个/件 30个/箱 60个/件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91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27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F3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B59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35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5D88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2B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880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S01 0.5mm经典办公按动子弹头中性笔/水笔/签字笔 (红色)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2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40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BF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0D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D2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704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1A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90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S01 0.5mm经典办公按动子弹头中性笔/水笔/签字笔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A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6D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ABE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E4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D4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63C4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0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75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S600 荧光笔彩色醒目标记笔学生重点知识标注红蓝绿淡色记号笔 (黄色)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47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6C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1B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5C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95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021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00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3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S600 荧光笔彩色醒目标记笔学生重点知识标注红蓝绿淡色记号笔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2F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DD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AC1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8C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CD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FE60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D5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0D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S600 荧光笔彩色醒目标记笔学生重点知识标注红蓝绿淡色记号笔 (绿色)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C8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59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89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12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EA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16FF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D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8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得力（deli）0231 起钉器 12# 颜色随机</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C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EE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39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8F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9F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D576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7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F7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9172 笔筒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0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B7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1F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594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02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7AE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6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1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8902 笔筒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83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85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2D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09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667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403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F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1D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9200 笔筒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E9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F7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66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24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20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4EBB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0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0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得力书立 9261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D0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2B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620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404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9A3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BEC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A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3F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得力书立 9262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61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1E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44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A12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C5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24D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D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3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渡边（Gambol） DSA750 A7 螺旋本 50页</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4C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8F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155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6F2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A2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4D85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ED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5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渡边（Gambol） R1050 螺旋本 线圈笔记本 A5 50页</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5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F1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29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97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68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B4CC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D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F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渡边（Gambol） A6-708 横线拍纸本 A6/70页向上翻 (A6带横线)</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1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E3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A1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E7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C5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C2F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31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D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渡边（Gambol） A4-700 空白拍纸本A4/70页向上翻(A4空白)</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2A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AF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93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E08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7E9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E57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5F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1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渡边（Gambol） A4-708 横线拍纸本A4/70页向上翻(A4带横线)</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7A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ED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DE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21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A7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F1A3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3A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EB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渡边（Gambol） WCN-S5503/S5507 螺旋笔记本本/线圈本 A5/50页 6本/组合 (A5大小50页)</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25C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E9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F8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D8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4A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F4C5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7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2F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渡边（Gambol） WCN-S5803 螺旋笔记本/线圈本 A5/80页 (A5大小80页)</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8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A82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12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80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01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162F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7B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E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公牛（BULL） GN-109K插座/拖线板新国标6位总控（总长5M）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16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70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59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77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6E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2A79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0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8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公牛（BULL） GN-211插座/拖线板新国标4位总控（总长1.8M）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A96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DBC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4D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83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ED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FD06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E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B8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公牛（BULL） GN-211插座/拖线板新国标4位总控（总长4M）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B7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42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85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E1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A9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1F1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6AE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1B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公牛（BULL）UU4203拖线板1.8M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61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EF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98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AC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F2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FD5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C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3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汉高百特（Pritt） PKA5D 液体胶/胶水50ML15瓶/盒360瓶/箱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84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989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32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44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16B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F09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B4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37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汉高百特（Pritt） 固体胶 11G</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0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73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A8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67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50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A82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9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09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 无酸牛皮纸档案盒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72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07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62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AB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DB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5E1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C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E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立信 2cm 无酸纸牛皮纸档案盒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04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B87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D5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C5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C9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5E08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08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02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立信 4cm 无酸纸牛皮纸档案盒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A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36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83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68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7D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1AF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3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5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立信 6cm 无酸纸牛皮纸档案盒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A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E5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943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29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83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365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B2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29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立信 8cm 无酸牛皮纸档案盒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E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47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F9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C3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F1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AA0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1B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6D9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 C5902 A5/122张 优品商务笔记本子 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D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3F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57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DE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74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D4B2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8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3D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AP-117 A4纯浆竖式牛皮纸档案袋 10个装 30mm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1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E9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57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07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45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632F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22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29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C310A 防反光 按扣文件袋 (10个/套) A4 透明色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7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62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98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61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42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D0D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34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80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E310 两页文件套A4二页文件夹单片夹10个/包(透明白) 10个/包 (透明白)</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9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05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91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57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A1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3EB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46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FB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HC-55 加厚型粘扣档案盒/A4文件盒/资料盒55mm(黑色) 12个/箱 (黑色)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8C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58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39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89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4C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9A4D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D7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7C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HC-55 加厚型粘扣档案盒/A4文件盒/资料盒55mm(蓝色) 12个/箱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E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2C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ED6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3F6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29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3909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3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2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NF60AK 60页资料册/文件册A46本/小箱36本/箱(黑色)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09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2F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63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65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FA8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1F4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0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F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NF60AK 60页资料册/文件册A46本/小箱36本/箱(蓝色)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B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B6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C1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60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89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B01A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BC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F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 Q310 A4强力加厚型抽杆夹/文件夹/报告夹/拉杆夹（10个/包）白色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F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12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F8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0F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86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A35E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C18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E5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齐心（COMIX）A106A 加强型快劳夹/A4文件夹 3寸 55mm（黑色）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4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F5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F1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0B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C3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D8C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8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7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齐心（COMIX）A106A 加强型快劳夹/A4文件夹 3寸 55mm（蓝色）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9C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3DB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B0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D5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376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858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29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0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旗舰（FLAGSHIP） 彩色复印纸A4/80G100张/包25包/箱(浅红色) (浅红色)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9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72A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B6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2BC6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AD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27C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4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3B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雀巢（Nestle） 速溶咖啡1+2原味48条720g/盒可冲48杯 15g*48</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D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3C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48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90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92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08E2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5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9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三菱(MITSUBISHI)   UL-S自动铅笔芯  0.5  2B  40小支/盒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5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EF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D5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CD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E9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120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388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8A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M5-100 自动铅笔/活动铅笔（0.5mm）颜色随机10支/小盒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4D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ED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35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AB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F1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C791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80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6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CLP-300 修正液 钢尖修正笔 涂改液 12支/盒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42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A6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50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5C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EC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FFF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9B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5C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UB-150 直液式走珠笔签字笔中性笔红色0.5mm10支/盒(红)</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0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BD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11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41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84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4A7F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E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90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UB-150 直液式走珠笔签字笔中性笔蓝色0.5mm10支/盒(蓝)</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F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00A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5E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A8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A2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2E22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8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B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UM-151 （财务用笔）中性笔/水笔 0.38mm 10支/盒 (黑)</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0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0F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B9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A0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A9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5E6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F6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F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UM-153 防水速记中性笔（黑色）1.0mm12支/盒(黑)</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23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89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A8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6E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1E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4D8B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5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6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UMN-138 按制中性笔（黑色）0.38mm12支/盒(黑) 12支/盒 (黑)</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F5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37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1F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DD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11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91D0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CEC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7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UMN-138 按制中性笔（红色）0.38mm12支/盒(红) 12支/盒 (红)</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16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B6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D3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1B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79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223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2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B6C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UMN-138 按制中性笔（蓝黑色）0.38mm12支/盒(蓝黑) 12支/盒 (蓝黑)</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C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44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AB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776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DE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DACD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9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7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三菱（uni） UMN-138 按制中性笔（蓝色）0.38mm12支/盒(蓝)</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41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E4D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BD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24C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0E2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ACCD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A0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9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闪迪（SanDisk） 酷铄CZ73 USB3.0金属U盘64G读取150MB/秒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E0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5C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E3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5D5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46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7CA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9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E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英雄 #883 小号双头水性记号笔 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99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32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90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0B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8A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3CFC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6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1D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英雄 #887 小号双头油性记号笔 黑色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C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33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03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66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97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14A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E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3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长城 E1130 带金边绘图橡皮42块/盒 42块/盒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5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20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34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50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CA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01B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8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89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中华 101-2B 绘图铅笔/考试铅笔12支/盒</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E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BB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18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C4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7E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C1C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3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0B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派度   12齿（针）1寸钉条 100根/盒  白色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3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E2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77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82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93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1C02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E6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85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 彩色卡纸 A4/250G 100张/包 浅蓝</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72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50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79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0E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CC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AC6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C3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AF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ECHO爱可纸品 莹彩卡纸系列 冰蓝色 250G A4 50张/包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EB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2D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770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5D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63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C3B9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CC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7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 蛇皮编织袋  灰特厚  80*120cm 50个/组</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D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BE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CC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33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D1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5E8B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C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D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 蛇皮编织袋  灰特厚  60*100cm 50个/组</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B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059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8E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8A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534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A9F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3B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96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光盘纸袋 适用于12cm光盘 120g/平方 100个每包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EA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3F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78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DC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3C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D1F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29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3D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光盘牛皮纸袋 适用于12cm光盘 250g/平方 50个每包</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73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B1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0C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E7E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8DF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CF52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9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BC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优和卡套 6056 竖版</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F3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40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020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4A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E1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DBC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926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F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优和挂绳（可伸缩） 5995</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0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8B7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F9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A5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B6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19A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6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E9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文久皮质棕色卡套 901</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2F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4D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CC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85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C7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AF1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0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6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文久棕色可伸缩挂绳 6744n-1</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2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FE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BB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74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23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6B3C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73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4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双层纸杯 280ml 棕色 20只/包 19204</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26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39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D9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4B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18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B681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E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2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国产介绍信 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8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8E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F3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A0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A83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ACD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FC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D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科大讯飞 智能录音笔SR502T</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61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84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5D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95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03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1ED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5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9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金蝶妙想 高分子尼龙 装订铆管  RM9850G6</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E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03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B6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F7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0E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339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52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B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金蝶妙想 凭证封套 RM-H 299MM*212MM 适用范围：A4幅面会计档案（横板）</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1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33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D6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7C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B1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C46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5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A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申华 48K 薄型复写纸 蓝色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A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40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98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EE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61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297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C8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84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7508 八位自动号码机</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B4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A1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D4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80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92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F23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28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6A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7521号码机专用油墨</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F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B45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62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32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CCE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0F0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2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46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 7527  日期印章</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6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29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798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EF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8FA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901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2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B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得力（deli） 9384 收据 10本起订</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E4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24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051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12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7E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0136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2D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B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欧帆 300-2 支票日期章</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DD6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4D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94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49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62B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630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1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3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支票大写日期章</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E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BD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D8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58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E1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6B0C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37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A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卓达（trodat） 4911型 通用印章 印面尺寸：38*14mm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D8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C4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B016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3A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BF7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068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6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5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卓达（trodat） 4912型 通用印章 印面尺寸：47*18mm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7A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A6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51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A82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B9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F5A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B5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D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卓达（trodat） 4913型 通用印章 印面尺寸：58*22mm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94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AF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AB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F8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D1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B40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6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A4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卓达（trodat） 4915型 通用印章 印面尺寸：70*25mm</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D49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9E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D1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FB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71F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2FA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0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8D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卓达（trodat）7011 回墨印章专用印油 红色</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5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F9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34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7B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624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995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C6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0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祺星 数字组合号码印 货号：QX-623（S-3）</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E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57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1E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18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037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6EA5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193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7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东财务3号专用光敏印油 10ml</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B8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22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3A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7F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32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062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04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2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艺华印章印油 10ml</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5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CB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87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F3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0F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5C846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BE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D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农夫山泉380ml/瓶 24瓶/箱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1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0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51.09%</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FE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39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86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74970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1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E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农夫山泉19L/桶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9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77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9B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B3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07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F915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4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63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农夫山泉4L/桶 4桶/箱</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D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BE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80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5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DE5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1E024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1C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58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农夫山泉5L*4桶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0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28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71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1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341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2AAA0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639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2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87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农夫山泉12L/桶</w:t>
            </w:r>
          </w:p>
        </w:tc>
        <w:tc>
          <w:tcPr>
            <w:tcW w:w="2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6D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6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00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F4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B8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18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3E5F8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362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4B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30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56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61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14:paraId="021D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DBB8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1.该清单品牌和型号仅供参考，非强制性要求。如响应单位拟替换同规格其他品牌型号，替换产品在质量上应不低于原品牌型号。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2.响应单位根据商品逐项报单价并填写加权后分值，加权后得分最低供应商为价格最低方，确定为候选供应商。</w:t>
            </w:r>
          </w:p>
        </w:tc>
      </w:tr>
    </w:tbl>
    <w:p w14:paraId="7EEEEA61">
      <w:pPr>
        <w:widowControl/>
        <w:numPr>
          <w:ilvl w:val="0"/>
          <w:numId w:val="0"/>
        </w:numPr>
        <w:spacing w:line="600" w:lineRule="exact"/>
        <w:ind w:firstLine="0" w:firstLineChars="0"/>
        <w:jc w:val="left"/>
        <w:rPr>
          <w:rFonts w:hint="default" w:ascii="仿宋_GB2312" w:hAnsi="黑体" w:eastAsia="仿宋_GB2312"/>
          <w:sz w:val="28"/>
          <w:szCs w:val="28"/>
          <w:highlight w:val="none"/>
          <w:lang w:val="en-US" w:eastAsia="zh-CN"/>
        </w:rPr>
      </w:pPr>
    </w:p>
    <w:p w14:paraId="29921CE5">
      <w:pPr>
        <w:widowControl/>
        <w:numPr>
          <w:ilvl w:val="0"/>
          <w:numId w:val="0"/>
        </w:numPr>
        <w:spacing w:line="600" w:lineRule="exact"/>
        <w:ind w:firstLine="560" w:firstLineChars="200"/>
        <w:jc w:val="left"/>
        <w:rPr>
          <w:rFonts w:hint="default" w:ascii="仿宋_GB2312" w:hAnsi="黑体" w:eastAsia="仿宋_GB2312"/>
          <w:sz w:val="28"/>
          <w:szCs w:val="28"/>
          <w:highlight w:val="none"/>
          <w:lang w:val="en-US" w:eastAsia="zh-CN"/>
        </w:rPr>
      </w:pPr>
    </w:p>
    <w:p w14:paraId="47ED1F95">
      <w:pPr>
        <w:spacing w:line="360" w:lineRule="auto"/>
        <w:rPr>
          <w:rFonts w:hint="eastAsia" w:ascii="仿宋_GB2312" w:hAnsi="黑体" w:eastAsia="仿宋_GB2312"/>
          <w:sz w:val="28"/>
          <w:szCs w:val="28"/>
          <w:highlight w:val="none"/>
        </w:rPr>
      </w:pPr>
    </w:p>
    <w:sectPr>
      <w:footerReference r:id="rId5" w:type="first"/>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Optimum">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417665"/>
      <w:docPartObj>
        <w:docPartGallery w:val="autotext"/>
      </w:docPartObj>
    </w:sdtPr>
    <w:sdtContent>
      <w:p w14:paraId="5FECDDA0">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p w14:paraId="124F04C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26E59">
    <w:pPr>
      <w:pStyle w:val="5"/>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B54B1">
    <w:pPr>
      <w:pStyle w:val="6"/>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F7586"/>
    <w:multiLevelType w:val="multilevel"/>
    <w:tmpl w:val="093F758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95676D"/>
    <w:multiLevelType w:val="multilevel"/>
    <w:tmpl w:val="1095676D"/>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5F61F7"/>
    <w:multiLevelType w:val="multilevel"/>
    <w:tmpl w:val="165F61F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9CD74E4"/>
    <w:multiLevelType w:val="multilevel"/>
    <w:tmpl w:val="19CD74E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AFA1C50"/>
    <w:multiLevelType w:val="multilevel"/>
    <w:tmpl w:val="4AFA1C5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5CE6123"/>
    <w:multiLevelType w:val="multilevel"/>
    <w:tmpl w:val="65CE6123"/>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61B673C"/>
    <w:multiLevelType w:val="multilevel"/>
    <w:tmpl w:val="661B673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88D2683"/>
    <w:multiLevelType w:val="multilevel"/>
    <w:tmpl w:val="688D2683"/>
    <w:lvl w:ilvl="0" w:tentative="0">
      <w:start w:val="1"/>
      <w:numFmt w:val="japaneseCounting"/>
      <w:lvlText w:val="第%1章"/>
      <w:lvlJc w:val="left"/>
      <w:pPr>
        <w:ind w:left="1050"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E255D40"/>
    <w:multiLevelType w:val="multilevel"/>
    <w:tmpl w:val="6E255D40"/>
    <w:lvl w:ilvl="0" w:tentative="0">
      <w:start w:val="1"/>
      <w:numFmt w:val="decimal"/>
      <w:lvlText w:val="%1、"/>
      <w:lvlJc w:val="left"/>
      <w:pPr>
        <w:ind w:left="420" w:hanging="420"/>
      </w:pPr>
      <w:rPr>
        <w:rFonts w:hint="eastAsia"/>
        <w:spacing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FBE6D03"/>
    <w:multiLevelType w:val="multilevel"/>
    <w:tmpl w:val="7FBE6D03"/>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7"/>
  </w:num>
  <w:num w:numId="2">
    <w:abstractNumId w:val="1"/>
  </w:num>
  <w:num w:numId="3">
    <w:abstractNumId w:val="0"/>
  </w:num>
  <w:num w:numId="4">
    <w:abstractNumId w:val="2"/>
  </w:num>
  <w:num w:numId="5">
    <w:abstractNumId w:val="5"/>
  </w:num>
  <w:num w:numId="6">
    <w:abstractNumId w:val="6"/>
  </w:num>
  <w:num w:numId="7">
    <w:abstractNumId w:val="4"/>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jgyNzA2NjgwOWZkMTAzZjkzMWRmZjY2ODUwYTEifQ=="/>
  </w:docVars>
  <w:rsids>
    <w:rsidRoot w:val="0070291F"/>
    <w:rsid w:val="00027AB8"/>
    <w:rsid w:val="0004264B"/>
    <w:rsid w:val="0006715A"/>
    <w:rsid w:val="00071427"/>
    <w:rsid w:val="000809C2"/>
    <w:rsid w:val="00081F21"/>
    <w:rsid w:val="00082390"/>
    <w:rsid w:val="00091C30"/>
    <w:rsid w:val="000949CC"/>
    <w:rsid w:val="000B5182"/>
    <w:rsid w:val="000B6637"/>
    <w:rsid w:val="000C6C05"/>
    <w:rsid w:val="001335BD"/>
    <w:rsid w:val="001420B7"/>
    <w:rsid w:val="00142BAC"/>
    <w:rsid w:val="001739A2"/>
    <w:rsid w:val="001C1CAC"/>
    <w:rsid w:val="001E5154"/>
    <w:rsid w:val="001F3D88"/>
    <w:rsid w:val="00217834"/>
    <w:rsid w:val="00240A60"/>
    <w:rsid w:val="0025092D"/>
    <w:rsid w:val="00272D8F"/>
    <w:rsid w:val="002772BE"/>
    <w:rsid w:val="00285C5D"/>
    <w:rsid w:val="00294C99"/>
    <w:rsid w:val="002A094E"/>
    <w:rsid w:val="002A10A0"/>
    <w:rsid w:val="002A5DCB"/>
    <w:rsid w:val="002C131F"/>
    <w:rsid w:val="002C3DCC"/>
    <w:rsid w:val="002D0238"/>
    <w:rsid w:val="00300268"/>
    <w:rsid w:val="00317795"/>
    <w:rsid w:val="00355E4B"/>
    <w:rsid w:val="003563C8"/>
    <w:rsid w:val="00360487"/>
    <w:rsid w:val="00364923"/>
    <w:rsid w:val="00366CA9"/>
    <w:rsid w:val="00372C5C"/>
    <w:rsid w:val="00376FEB"/>
    <w:rsid w:val="003823B0"/>
    <w:rsid w:val="00411F3B"/>
    <w:rsid w:val="00431D14"/>
    <w:rsid w:val="00451304"/>
    <w:rsid w:val="0047244F"/>
    <w:rsid w:val="00480A32"/>
    <w:rsid w:val="00491FEE"/>
    <w:rsid w:val="004F137C"/>
    <w:rsid w:val="00545B71"/>
    <w:rsid w:val="005603BE"/>
    <w:rsid w:val="00561A4F"/>
    <w:rsid w:val="00564C26"/>
    <w:rsid w:val="00566FF4"/>
    <w:rsid w:val="005717D7"/>
    <w:rsid w:val="005908BC"/>
    <w:rsid w:val="005A63F0"/>
    <w:rsid w:val="005C5498"/>
    <w:rsid w:val="005F29A3"/>
    <w:rsid w:val="005F3DA1"/>
    <w:rsid w:val="005F6BAB"/>
    <w:rsid w:val="0060213A"/>
    <w:rsid w:val="00610531"/>
    <w:rsid w:val="00614232"/>
    <w:rsid w:val="006212B2"/>
    <w:rsid w:val="0062131C"/>
    <w:rsid w:val="00654CAB"/>
    <w:rsid w:val="00672C26"/>
    <w:rsid w:val="00677ACE"/>
    <w:rsid w:val="006875E8"/>
    <w:rsid w:val="006A0672"/>
    <w:rsid w:val="006A41EE"/>
    <w:rsid w:val="006D7A75"/>
    <w:rsid w:val="006F36D4"/>
    <w:rsid w:val="0070291F"/>
    <w:rsid w:val="00757995"/>
    <w:rsid w:val="007674C2"/>
    <w:rsid w:val="007928BD"/>
    <w:rsid w:val="007947ED"/>
    <w:rsid w:val="00794AD4"/>
    <w:rsid w:val="0079659C"/>
    <w:rsid w:val="007C160D"/>
    <w:rsid w:val="007C551A"/>
    <w:rsid w:val="007F5116"/>
    <w:rsid w:val="00842273"/>
    <w:rsid w:val="00855C53"/>
    <w:rsid w:val="0085770A"/>
    <w:rsid w:val="008832CA"/>
    <w:rsid w:val="008874CA"/>
    <w:rsid w:val="008A1937"/>
    <w:rsid w:val="008A5903"/>
    <w:rsid w:val="008C4DE6"/>
    <w:rsid w:val="008D3F27"/>
    <w:rsid w:val="008E1CFD"/>
    <w:rsid w:val="009022B4"/>
    <w:rsid w:val="00915312"/>
    <w:rsid w:val="00920AA9"/>
    <w:rsid w:val="009240F4"/>
    <w:rsid w:val="0094251B"/>
    <w:rsid w:val="00945D1F"/>
    <w:rsid w:val="009474B7"/>
    <w:rsid w:val="00961FA0"/>
    <w:rsid w:val="009A6CA7"/>
    <w:rsid w:val="009B39CA"/>
    <w:rsid w:val="009C15BA"/>
    <w:rsid w:val="009C68A5"/>
    <w:rsid w:val="009E59E7"/>
    <w:rsid w:val="009F0417"/>
    <w:rsid w:val="009F67AE"/>
    <w:rsid w:val="00A32715"/>
    <w:rsid w:val="00A34932"/>
    <w:rsid w:val="00A873B0"/>
    <w:rsid w:val="00A90F73"/>
    <w:rsid w:val="00A921DD"/>
    <w:rsid w:val="00A9786C"/>
    <w:rsid w:val="00AB58D2"/>
    <w:rsid w:val="00AC6794"/>
    <w:rsid w:val="00AE2BBF"/>
    <w:rsid w:val="00AF4321"/>
    <w:rsid w:val="00AF7864"/>
    <w:rsid w:val="00B05E6B"/>
    <w:rsid w:val="00B07870"/>
    <w:rsid w:val="00B07B07"/>
    <w:rsid w:val="00B165F5"/>
    <w:rsid w:val="00B41794"/>
    <w:rsid w:val="00B438A2"/>
    <w:rsid w:val="00B47881"/>
    <w:rsid w:val="00B959CF"/>
    <w:rsid w:val="00BC7310"/>
    <w:rsid w:val="00BD019A"/>
    <w:rsid w:val="00BE1962"/>
    <w:rsid w:val="00C007E2"/>
    <w:rsid w:val="00C01F33"/>
    <w:rsid w:val="00C02803"/>
    <w:rsid w:val="00C2758B"/>
    <w:rsid w:val="00C303BF"/>
    <w:rsid w:val="00C600EC"/>
    <w:rsid w:val="00C65F0B"/>
    <w:rsid w:val="00CA2B1E"/>
    <w:rsid w:val="00CA368F"/>
    <w:rsid w:val="00CB3732"/>
    <w:rsid w:val="00CB7C39"/>
    <w:rsid w:val="00CD056C"/>
    <w:rsid w:val="00CF1F90"/>
    <w:rsid w:val="00D020E9"/>
    <w:rsid w:val="00D124C6"/>
    <w:rsid w:val="00D153A8"/>
    <w:rsid w:val="00D22647"/>
    <w:rsid w:val="00D43EA6"/>
    <w:rsid w:val="00D45A74"/>
    <w:rsid w:val="00D7193C"/>
    <w:rsid w:val="00D77F70"/>
    <w:rsid w:val="00D97735"/>
    <w:rsid w:val="00DB19D3"/>
    <w:rsid w:val="00DC7F73"/>
    <w:rsid w:val="00DD0365"/>
    <w:rsid w:val="00DD5B38"/>
    <w:rsid w:val="00DE4A0A"/>
    <w:rsid w:val="00E25D1C"/>
    <w:rsid w:val="00E4452B"/>
    <w:rsid w:val="00E57B60"/>
    <w:rsid w:val="00E66348"/>
    <w:rsid w:val="00E67367"/>
    <w:rsid w:val="00E7482B"/>
    <w:rsid w:val="00E93324"/>
    <w:rsid w:val="00EA0872"/>
    <w:rsid w:val="00EE1406"/>
    <w:rsid w:val="00EF16FF"/>
    <w:rsid w:val="00EF70E7"/>
    <w:rsid w:val="00F254CA"/>
    <w:rsid w:val="00F26367"/>
    <w:rsid w:val="00F96553"/>
    <w:rsid w:val="00FB7622"/>
    <w:rsid w:val="00FF4076"/>
    <w:rsid w:val="028021E2"/>
    <w:rsid w:val="02BC7B5E"/>
    <w:rsid w:val="035E6DD6"/>
    <w:rsid w:val="06BC6527"/>
    <w:rsid w:val="0AC967EA"/>
    <w:rsid w:val="0C8678C1"/>
    <w:rsid w:val="0DD158FD"/>
    <w:rsid w:val="0EE505E5"/>
    <w:rsid w:val="11836E95"/>
    <w:rsid w:val="154C0CC3"/>
    <w:rsid w:val="1677582F"/>
    <w:rsid w:val="19815FCF"/>
    <w:rsid w:val="1BC4458A"/>
    <w:rsid w:val="1C204226"/>
    <w:rsid w:val="1E25719A"/>
    <w:rsid w:val="21FC60F3"/>
    <w:rsid w:val="2ADB05F6"/>
    <w:rsid w:val="2BE3211A"/>
    <w:rsid w:val="2EBF2353"/>
    <w:rsid w:val="30D53FF2"/>
    <w:rsid w:val="32946EAA"/>
    <w:rsid w:val="37305FF2"/>
    <w:rsid w:val="38341229"/>
    <w:rsid w:val="397B74C9"/>
    <w:rsid w:val="39F93908"/>
    <w:rsid w:val="3B2F02AB"/>
    <w:rsid w:val="3DF172F6"/>
    <w:rsid w:val="3EA70C2A"/>
    <w:rsid w:val="41941DCE"/>
    <w:rsid w:val="425E0452"/>
    <w:rsid w:val="435A7F52"/>
    <w:rsid w:val="468F0A5F"/>
    <w:rsid w:val="49E57820"/>
    <w:rsid w:val="4A2F3EE7"/>
    <w:rsid w:val="4ADD3B36"/>
    <w:rsid w:val="4AF60EA8"/>
    <w:rsid w:val="4C442CDD"/>
    <w:rsid w:val="4FBC1A62"/>
    <w:rsid w:val="56DD72B6"/>
    <w:rsid w:val="57B3C027"/>
    <w:rsid w:val="57F52770"/>
    <w:rsid w:val="586562D5"/>
    <w:rsid w:val="59456951"/>
    <w:rsid w:val="5DBBB4BE"/>
    <w:rsid w:val="5EDF2903"/>
    <w:rsid w:val="5EFEA0B5"/>
    <w:rsid w:val="5FFF50BC"/>
    <w:rsid w:val="604A609D"/>
    <w:rsid w:val="60D603D4"/>
    <w:rsid w:val="60DF1AAA"/>
    <w:rsid w:val="63FF5D76"/>
    <w:rsid w:val="68D5229E"/>
    <w:rsid w:val="6D8243CD"/>
    <w:rsid w:val="6EEF67C9"/>
    <w:rsid w:val="6FDFD02F"/>
    <w:rsid w:val="718C74F3"/>
    <w:rsid w:val="755E0B4E"/>
    <w:rsid w:val="76592D83"/>
    <w:rsid w:val="77BFBD0C"/>
    <w:rsid w:val="793F3B2A"/>
    <w:rsid w:val="7BF145B3"/>
    <w:rsid w:val="7DAC3C15"/>
    <w:rsid w:val="7DBB6602"/>
    <w:rsid w:val="7E09B616"/>
    <w:rsid w:val="7EAD98AA"/>
    <w:rsid w:val="7FDDBA1F"/>
    <w:rsid w:val="7FEAECD5"/>
    <w:rsid w:val="7FFBBE3B"/>
    <w:rsid w:val="7FFEE30C"/>
    <w:rsid w:val="9798AD45"/>
    <w:rsid w:val="9BEFEED9"/>
    <w:rsid w:val="B3F7317C"/>
    <w:rsid w:val="BDDC2EA0"/>
    <w:rsid w:val="BDFFDAB4"/>
    <w:rsid w:val="BFE7D64A"/>
    <w:rsid w:val="CBF9A8EE"/>
    <w:rsid w:val="D9D6CF26"/>
    <w:rsid w:val="DDFFAE63"/>
    <w:rsid w:val="DE96C38A"/>
    <w:rsid w:val="E97C21DA"/>
    <w:rsid w:val="EF7BF073"/>
    <w:rsid w:val="F6FDCCF1"/>
    <w:rsid w:val="F7FF0EEF"/>
    <w:rsid w:val="FE7C9AE9"/>
    <w:rsid w:val="FF7ECD24"/>
    <w:rsid w:val="FFADA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20"/>
    <w:semiHidden/>
    <w:unhideWhenUsed/>
    <w:qFormat/>
    <w:uiPriority w:val="99"/>
    <w:rPr>
      <w:sz w:val="18"/>
      <w:szCs w:val="18"/>
    </w:rPr>
  </w:style>
  <w:style w:type="paragraph" w:styleId="5">
    <w:name w:val="footer"/>
    <w:basedOn w:val="1"/>
    <w:link w:val="24"/>
    <w:unhideWhenUsed/>
    <w:qFormat/>
    <w:uiPriority w:val="99"/>
    <w:pPr>
      <w:tabs>
        <w:tab w:val="center" w:pos="4153"/>
        <w:tab w:val="right" w:pos="8306"/>
      </w:tabs>
      <w:snapToGrid w:val="0"/>
      <w:jc w:val="left"/>
    </w:pPr>
    <w:rPr>
      <w:sz w:val="18"/>
      <w:szCs w:val="18"/>
    </w:rPr>
  </w:style>
  <w:style w:type="paragraph" w:styleId="6">
    <w:name w:val="header"/>
    <w:basedOn w:val="1"/>
    <w:link w:val="23"/>
    <w:unhideWhenUsed/>
    <w:qFormat/>
    <w:uiPriority w:val="99"/>
    <w:pPr>
      <w:pBdr>
        <w:bottom w:val="single" w:color="auto" w:sz="6" w:space="1"/>
      </w:pBdr>
      <w:tabs>
        <w:tab w:val="center" w:pos="4153"/>
        <w:tab w:val="right" w:pos="8306"/>
      </w:tabs>
      <w:snapToGrid w:val="0"/>
      <w:jc w:val="left"/>
    </w:pPr>
    <w:rPr>
      <w:sz w:val="18"/>
      <w:szCs w:val="18"/>
    </w:rPr>
  </w:style>
  <w:style w:type="paragraph" w:styleId="7">
    <w:name w:val="toc 1"/>
    <w:basedOn w:val="1"/>
    <w:next w:val="1"/>
    <w:unhideWhenUsed/>
    <w:qFormat/>
    <w:uiPriority w:val="39"/>
    <w:pPr>
      <w:tabs>
        <w:tab w:val="left" w:pos="1050"/>
        <w:tab w:val="right" w:leader="dot" w:pos="8296"/>
      </w:tabs>
      <w:jc w:val="center"/>
    </w:pPr>
    <w:rPr>
      <w:rFonts w:ascii="仿宋_GB2312" w:hAnsi="黑体" w:eastAsia="仿宋_GB2312"/>
      <w:b/>
      <w:sz w:val="44"/>
      <w:szCs w:val="44"/>
    </w:rPr>
  </w:style>
  <w:style w:type="paragraph" w:styleId="8">
    <w:name w:val="toc 2"/>
    <w:basedOn w:val="1"/>
    <w:next w:val="1"/>
    <w:unhideWhenUsed/>
    <w:qFormat/>
    <w:uiPriority w:val="39"/>
    <w:pPr>
      <w:ind w:left="420" w:leftChars="200"/>
    </w:p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25"/>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FollowedHyperlink"/>
    <w:basedOn w:val="13"/>
    <w:semiHidden/>
    <w:unhideWhenUsed/>
    <w:qFormat/>
    <w:uiPriority w:val="99"/>
    <w:rPr>
      <w:color w:val="333333"/>
      <w:u w:val="none"/>
    </w:rPr>
  </w:style>
  <w:style w:type="character" w:styleId="16">
    <w:name w:val="Hyperlink"/>
    <w:basedOn w:val="13"/>
    <w:unhideWhenUsed/>
    <w:qFormat/>
    <w:uiPriority w:val="99"/>
    <w:rPr>
      <w:color w:val="0000FF" w:themeColor="hyperlink"/>
      <w:u w:val="single"/>
      <w14:textFill>
        <w14:solidFill>
          <w14:schemeClr w14:val="hlink"/>
        </w14:solidFill>
      </w14:textFill>
    </w:rPr>
  </w:style>
  <w:style w:type="character" w:styleId="17">
    <w:name w:val="annotation reference"/>
    <w:basedOn w:val="13"/>
    <w:semiHidden/>
    <w:unhideWhenUsed/>
    <w:qFormat/>
    <w:uiPriority w:val="99"/>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3"/>
    <w:link w:val="3"/>
    <w:semiHidden/>
    <w:qFormat/>
    <w:uiPriority w:val="99"/>
  </w:style>
  <w:style w:type="character" w:customStyle="1" w:styleId="20">
    <w:name w:val="批注框文本 字符"/>
    <w:basedOn w:val="13"/>
    <w:link w:val="4"/>
    <w:semiHidden/>
    <w:qFormat/>
    <w:uiPriority w:val="99"/>
    <w:rPr>
      <w:sz w:val="18"/>
      <w:szCs w:val="18"/>
    </w:rPr>
  </w:style>
  <w:style w:type="character" w:customStyle="1" w:styleId="21">
    <w:name w:val="标题 1 字符"/>
    <w:basedOn w:val="13"/>
    <w:link w:val="2"/>
    <w:qFormat/>
    <w:uiPriority w:val="9"/>
    <w:rPr>
      <w:b/>
      <w:bCs/>
      <w:kern w:val="44"/>
      <w:sz w:val="44"/>
      <w:szCs w:val="44"/>
    </w:rPr>
  </w:style>
  <w:style w:type="paragraph" w:customStyle="1" w:styleId="22">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3">
    <w:name w:val="页眉 字符"/>
    <w:basedOn w:val="13"/>
    <w:link w:val="6"/>
    <w:qFormat/>
    <w:uiPriority w:val="99"/>
    <w:rPr>
      <w:sz w:val="18"/>
      <w:szCs w:val="18"/>
    </w:rPr>
  </w:style>
  <w:style w:type="character" w:customStyle="1" w:styleId="24">
    <w:name w:val="页脚 字符"/>
    <w:basedOn w:val="13"/>
    <w:link w:val="5"/>
    <w:qFormat/>
    <w:uiPriority w:val="99"/>
    <w:rPr>
      <w:sz w:val="18"/>
      <w:szCs w:val="18"/>
    </w:rPr>
  </w:style>
  <w:style w:type="character" w:customStyle="1" w:styleId="25">
    <w:name w:val="批注主题 字符"/>
    <w:basedOn w:val="19"/>
    <w:link w:val="10"/>
    <w:semiHidden/>
    <w:qFormat/>
    <w:uiPriority w:val="99"/>
    <w:rPr>
      <w:b/>
      <w:bCs/>
    </w:rPr>
  </w:style>
  <w:style w:type="character" w:styleId="26">
    <w:name w:val="Placeholder Text"/>
    <w:basedOn w:val="13"/>
    <w:semiHidden/>
    <w:qFormat/>
    <w:uiPriority w:val="99"/>
    <w:rPr>
      <w:color w:val="808080"/>
    </w:rPr>
  </w:style>
  <w:style w:type="paragraph" w:customStyle="1" w:styleId="27">
    <w:name w:val="Default"/>
    <w:qFormat/>
    <w:uiPriority w:val="0"/>
    <w:pPr>
      <w:widowControl w:val="0"/>
      <w:autoSpaceDE w:val="0"/>
      <w:autoSpaceDN w:val="0"/>
      <w:adjustRightInd w:val="0"/>
    </w:pPr>
    <w:rPr>
      <w:rFonts w:ascii="Optimum" w:hAnsi="Times New Roman" w:eastAsia="Optimum" w:cs="Times New Roman"/>
      <w:color w:val="000000"/>
      <w:kern w:val="0"/>
      <w:sz w:val="24"/>
      <w:szCs w:val="24"/>
      <w:lang w:val="en-US" w:eastAsia="zh-CN" w:bidi="ar-SA"/>
    </w:rPr>
  </w:style>
  <w:style w:type="paragraph" w:customStyle="1" w:styleId="28">
    <w:name w:val="列出段落1"/>
    <w:basedOn w:val="1"/>
    <w:qFormat/>
    <w:uiPriority w:val="34"/>
    <w:pPr>
      <w:ind w:firstLine="420" w:firstLineChars="200"/>
    </w:pPr>
  </w:style>
  <w:style w:type="character" w:customStyle="1" w:styleId="29">
    <w:name w:val="font11"/>
    <w:basedOn w:val="13"/>
    <w:qFormat/>
    <w:uiPriority w:val="0"/>
    <w:rPr>
      <w:rFonts w:hint="eastAsia" w:ascii="宋体" w:hAnsi="宋体" w:eastAsia="宋体" w:cs="宋体"/>
      <w:color w:val="000000"/>
      <w:sz w:val="18"/>
      <w:szCs w:val="18"/>
      <w:u w:val="none"/>
    </w:rPr>
  </w:style>
  <w:style w:type="table" w:customStyle="1" w:styleId="30">
    <w:name w:val="Table Normal"/>
    <w:basedOn w:val="11"/>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23</Pages>
  <Words>11020</Words>
  <Characters>11391</Characters>
  <Lines>1</Lines>
  <Paragraphs>1</Paragraphs>
  <TotalTime>248</TotalTime>
  <ScaleCrop>false</ScaleCrop>
  <LinksUpToDate>false</LinksUpToDate>
  <CharactersWithSpaces>11583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2019-11-19T18:19:00Z</dcterms:created>
  <dc:creator>csindex_yuanchen</dc:creator>
  <cp:lastModifiedBy>zyxing</cp:lastModifiedBy>
  <cp:lastPrinted>2022-06-23T22:11:00Z</cp:lastPrinted>
  <dcterms:modified xsi:type="dcterms:W3CDTF">2026-03-26T14:12:35Z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D2E953705F264CA3A180159B3B655503</vt:lpwstr>
  </property>
</Properties>
</file>