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6DE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C8095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856E5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7CF51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邀请函</w:t>
      </w:r>
    </w:p>
    <w:p w14:paraId="2EB5ED41">
      <w:pPr>
        <w:jc w:val="center"/>
        <w:rPr>
          <w:rFonts w:hint="eastAsia" w:ascii="黑体" w:hAnsi="黑体" w:eastAsia="黑体"/>
          <w:sz w:val="36"/>
          <w:szCs w:val="36"/>
          <w:highlight w:val="none"/>
          <w:lang w:eastAsia="zh-CN"/>
        </w:rPr>
      </w:pPr>
    </w:p>
    <w:p w14:paraId="1C237B5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中证中小投资者服务中心就“公务用车2026年至2029年车险服务采购项目”进行竞争性磋商，现邀请贵公司参加磋商。具体要求见附件。</w:t>
      </w:r>
    </w:p>
    <w:p w14:paraId="5157993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D8855F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附件：2026年至2029年车险服务采购项目竞争性磋商文件</w:t>
      </w:r>
    </w:p>
    <w:p w14:paraId="45DF8F3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8492AE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中证中小投资者服务中心有限责任公司</w:t>
      </w:r>
    </w:p>
    <w:p w14:paraId="5D13F7BE"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黑体" w:hAnsi="黑体" w:eastAsia="黑体"/>
          <w:sz w:val="36"/>
          <w:szCs w:val="36"/>
          <w:highlight w:val="none"/>
          <w:lang w:val="en-US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2026年4月3日      </w:t>
      </w:r>
    </w:p>
    <w:p w14:paraId="5EDB08F2">
      <w:pPr>
        <w:jc w:val="center"/>
        <w:rPr>
          <w:rFonts w:hint="eastAsia" w:ascii="黑体" w:hAnsi="黑体" w:eastAsia="黑体"/>
          <w:b/>
          <w:sz w:val="36"/>
          <w:szCs w:val="36"/>
          <w:highlight w:val="none"/>
          <w:lang w:val="en-US" w:eastAsia="zh-CN"/>
        </w:rPr>
      </w:pPr>
      <w:bookmarkStart w:id="16" w:name="_GoBack"/>
      <w:bookmarkEnd w:id="16"/>
    </w:p>
    <w:p w14:paraId="56CCE962">
      <w:pPr>
        <w:jc w:val="center"/>
        <w:rPr>
          <w:rFonts w:hint="eastAsia" w:ascii="黑体" w:hAnsi="黑体" w:eastAsia="黑体"/>
          <w:b/>
          <w:sz w:val="36"/>
          <w:szCs w:val="36"/>
          <w:highlight w:val="none"/>
          <w:lang w:val="en-US" w:eastAsia="zh-CN"/>
        </w:rPr>
      </w:pPr>
    </w:p>
    <w:p w14:paraId="5CE4A399">
      <w:pPr>
        <w:jc w:val="center"/>
        <w:rPr>
          <w:rFonts w:hint="eastAsia" w:ascii="黑体" w:hAnsi="黑体" w:eastAsia="黑体"/>
          <w:b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  <w:lang w:val="en-US" w:eastAsia="zh-CN"/>
        </w:rPr>
        <w:t>中证中小投资者服务中心</w:t>
      </w:r>
    </w:p>
    <w:p w14:paraId="2EDE3502">
      <w:pPr>
        <w:jc w:val="center"/>
        <w:rPr>
          <w:rFonts w:hint="eastAsia" w:ascii="黑体" w:hAnsi="黑体" w:eastAsia="黑体"/>
          <w:b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  <w:lang w:val="en-US" w:eastAsia="zh-CN"/>
        </w:rPr>
        <w:t>2026至2029年车险服务采购项目</w:t>
      </w:r>
    </w:p>
    <w:p w14:paraId="687E6233">
      <w:pPr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竞争性</w:t>
      </w:r>
      <w:r>
        <w:rPr>
          <w:rFonts w:hint="eastAsia" w:ascii="黑体" w:hAnsi="黑体" w:eastAsia="黑体"/>
          <w:b/>
          <w:sz w:val="36"/>
          <w:szCs w:val="36"/>
          <w:highlight w:val="none"/>
          <w:lang w:val="en-US" w:eastAsia="zh-CN"/>
        </w:rPr>
        <w:t>磋商</w:t>
      </w:r>
      <w:r>
        <w:rPr>
          <w:rFonts w:hint="eastAsia" w:ascii="黑体" w:hAnsi="黑体" w:eastAsia="黑体"/>
          <w:b/>
          <w:sz w:val="36"/>
          <w:szCs w:val="36"/>
          <w:highlight w:val="none"/>
        </w:rPr>
        <w:t>文件</w:t>
      </w:r>
    </w:p>
    <w:p w14:paraId="29472628">
      <w:pPr>
        <w:rPr>
          <w:rFonts w:ascii="黑体" w:hAnsi="黑体" w:eastAsia="黑体"/>
          <w:sz w:val="36"/>
          <w:szCs w:val="36"/>
          <w:highlight w:val="none"/>
        </w:rPr>
      </w:pPr>
    </w:p>
    <w:p w14:paraId="3921D8BC">
      <w:pPr>
        <w:jc w:val="center"/>
        <w:rPr>
          <w:rFonts w:hint="eastAsia" w:ascii="黑体" w:hAnsi="黑体" w:eastAsia="黑体"/>
          <w:sz w:val="36"/>
          <w:szCs w:val="36"/>
          <w:highlight w:val="none"/>
          <w:lang w:val="en-US" w:eastAsia="zh-CN"/>
        </w:rPr>
      </w:pPr>
    </w:p>
    <w:p w14:paraId="3196DD07">
      <w:pPr>
        <w:jc w:val="center"/>
        <w:rPr>
          <w:rFonts w:hint="eastAsia" w:ascii="黑体" w:hAnsi="黑体" w:eastAsia="黑体"/>
          <w:sz w:val="36"/>
          <w:szCs w:val="36"/>
          <w:highlight w:val="none"/>
          <w:lang w:val="en-US" w:eastAsia="zh-CN"/>
        </w:rPr>
      </w:pPr>
    </w:p>
    <w:p w14:paraId="029B94E8">
      <w:pPr>
        <w:jc w:val="both"/>
        <w:rPr>
          <w:rFonts w:hint="eastAsia" w:ascii="黑体" w:hAnsi="黑体" w:eastAsia="黑体"/>
          <w:sz w:val="36"/>
          <w:szCs w:val="36"/>
          <w:highlight w:val="none"/>
          <w:lang w:val="en-US" w:eastAsia="zh-CN"/>
        </w:rPr>
      </w:pPr>
    </w:p>
    <w:p w14:paraId="5CE02574">
      <w:pPr>
        <w:jc w:val="center"/>
        <w:rPr>
          <w:rFonts w:ascii="黑体" w:hAnsi="黑体" w:eastAsia="黑体"/>
          <w:sz w:val="36"/>
          <w:szCs w:val="36"/>
          <w:highlight w:val="none"/>
        </w:rPr>
      </w:pPr>
    </w:p>
    <w:p w14:paraId="03ABAA5A">
      <w:pPr>
        <w:jc w:val="center"/>
        <w:rPr>
          <w:rFonts w:ascii="黑体" w:hAnsi="黑体" w:eastAsia="黑体"/>
          <w:sz w:val="36"/>
          <w:szCs w:val="36"/>
          <w:highlight w:val="none"/>
        </w:rPr>
      </w:pPr>
    </w:p>
    <w:p w14:paraId="7E3E78EA">
      <w:pPr>
        <w:jc w:val="center"/>
        <w:rPr>
          <w:rFonts w:ascii="黑体" w:hAnsi="黑体" w:eastAsia="黑体"/>
          <w:sz w:val="28"/>
          <w:szCs w:val="28"/>
          <w:highlight w:val="none"/>
        </w:rPr>
      </w:pPr>
    </w:p>
    <w:p w14:paraId="3628C67B">
      <w:pPr>
        <w:widowControl/>
        <w:jc w:val="center"/>
        <w:rPr>
          <w:rFonts w:ascii="仿宋_GB2312" w:hAnsi="黑体" w:eastAsia="仿宋_GB2312"/>
          <w:b/>
          <w:sz w:val="28"/>
          <w:szCs w:val="28"/>
          <w:highlight w:val="none"/>
        </w:rPr>
      </w:pPr>
      <w:r>
        <w:rPr>
          <w:rFonts w:hint="eastAsia" w:ascii="仿宋_GB2312" w:hAnsi="黑体" w:eastAsia="仿宋_GB2312"/>
          <w:b/>
          <w:sz w:val="28"/>
          <w:szCs w:val="28"/>
          <w:highlight w:val="none"/>
        </w:rPr>
        <w:t>采购项目名称：</w:t>
      </w:r>
      <w:r>
        <w:rPr>
          <w:rFonts w:hint="eastAsia" w:ascii="仿宋_GB2312" w:hAnsi="黑体" w:eastAsia="仿宋_GB2312"/>
          <w:b/>
          <w:sz w:val="28"/>
          <w:szCs w:val="28"/>
          <w:highlight w:val="none"/>
          <w:lang w:val="en-US" w:eastAsia="zh-CN"/>
        </w:rPr>
        <w:t>2026年至2029年车险服务采购项目</w:t>
      </w:r>
    </w:p>
    <w:p w14:paraId="03999CC3">
      <w:pPr>
        <w:ind w:left="1124" w:hanging="1124" w:hangingChars="400"/>
        <w:jc w:val="center"/>
        <w:rPr>
          <w:rFonts w:hint="eastAsia" w:ascii="仿宋_GB2312" w:hAnsi="黑体" w:eastAsia="仿宋_GB2312"/>
          <w:b/>
          <w:sz w:val="28"/>
          <w:szCs w:val="28"/>
          <w:highlight w:val="none"/>
          <w:lang w:eastAsia="zh-CN"/>
        </w:rPr>
      </w:pPr>
      <w:r>
        <w:rPr>
          <w:rFonts w:hint="eastAsia" w:ascii="仿宋_GB2312" w:hAnsi="黑体" w:eastAsia="仿宋_GB2312"/>
          <w:b/>
          <w:sz w:val="28"/>
          <w:szCs w:val="28"/>
          <w:highlight w:val="none"/>
        </w:rPr>
        <w:t>采购</w:t>
      </w:r>
      <w:r>
        <w:rPr>
          <w:rFonts w:hint="eastAsia" w:ascii="仿宋_GB2312" w:hAnsi="黑体" w:eastAsia="仿宋_GB2312"/>
          <w:b/>
          <w:sz w:val="28"/>
          <w:szCs w:val="28"/>
          <w:highlight w:val="none"/>
          <w:lang w:eastAsia="zh-CN"/>
        </w:rPr>
        <w:t>方</w:t>
      </w:r>
      <w:r>
        <w:rPr>
          <w:rFonts w:hint="eastAsia" w:ascii="仿宋_GB2312" w:hAnsi="黑体" w:eastAsia="仿宋_GB2312"/>
          <w:b/>
          <w:sz w:val="28"/>
          <w:szCs w:val="28"/>
          <w:highlight w:val="none"/>
        </w:rPr>
        <w:t>：</w:t>
      </w:r>
      <w:r>
        <w:rPr>
          <w:rFonts w:hint="eastAsia" w:ascii="仿宋_GB2312" w:hAnsi="黑体" w:eastAsia="仿宋_GB2312"/>
          <w:b/>
          <w:sz w:val="28"/>
          <w:szCs w:val="28"/>
          <w:highlight w:val="none"/>
          <w:lang w:eastAsia="zh-CN"/>
        </w:rPr>
        <w:t>中证中小投资者服务中心有限责任公司</w:t>
      </w:r>
    </w:p>
    <w:p w14:paraId="6E601F02">
      <w:pPr>
        <w:jc w:val="left"/>
        <w:rPr>
          <w:rFonts w:ascii="仿宋_GB2312" w:hAnsi="黑体" w:eastAsia="仿宋_GB2312"/>
          <w:sz w:val="28"/>
          <w:szCs w:val="28"/>
          <w:highlight w:val="none"/>
        </w:rPr>
      </w:pPr>
    </w:p>
    <w:p w14:paraId="6D02A4F2">
      <w:pPr>
        <w:jc w:val="left"/>
        <w:rPr>
          <w:rFonts w:ascii="仿宋_GB2312" w:hAnsi="黑体" w:eastAsia="仿宋_GB2312"/>
          <w:sz w:val="28"/>
          <w:szCs w:val="28"/>
          <w:highlight w:val="none"/>
        </w:rPr>
      </w:pPr>
    </w:p>
    <w:p w14:paraId="004EF810">
      <w:pPr>
        <w:jc w:val="left"/>
        <w:rPr>
          <w:rFonts w:ascii="仿宋_GB2312" w:hAnsi="黑体" w:eastAsia="仿宋_GB2312"/>
          <w:sz w:val="28"/>
          <w:szCs w:val="28"/>
          <w:highlight w:val="none"/>
        </w:rPr>
      </w:pPr>
    </w:p>
    <w:p w14:paraId="455298AE">
      <w:pPr>
        <w:jc w:val="left"/>
        <w:rPr>
          <w:rFonts w:ascii="仿宋_GB2312" w:hAnsi="黑体" w:eastAsia="仿宋_GB2312"/>
          <w:sz w:val="28"/>
          <w:szCs w:val="28"/>
          <w:highlight w:val="none"/>
        </w:rPr>
      </w:pPr>
    </w:p>
    <w:p w14:paraId="01F69B10">
      <w:pPr>
        <w:jc w:val="center"/>
        <w:rPr>
          <w:rFonts w:hint="eastAsia" w:ascii="仿宋_GB2312" w:hAnsi="黑体" w:eastAsia="仿宋_GB2312"/>
          <w:b/>
          <w:color w:val="auto"/>
          <w:sz w:val="28"/>
          <w:szCs w:val="28"/>
          <w:highlight w:val="none"/>
          <w:lang w:eastAsia="zh-CN"/>
        </w:rPr>
      </w:pPr>
      <w:bookmarkStart w:id="0" w:name="OLE_LINK3"/>
      <w:r>
        <w:rPr>
          <w:rFonts w:hint="eastAsia" w:ascii="仿宋_GB2312" w:hAnsi="黑体" w:eastAsia="仿宋_GB2312"/>
          <w:b/>
          <w:color w:val="auto"/>
          <w:sz w:val="28"/>
          <w:szCs w:val="28"/>
          <w:highlight w:val="none"/>
          <w:lang w:eastAsia="zh-CN"/>
        </w:rPr>
        <w:t>中证中小投资者服务中心有限责任公司</w:t>
      </w:r>
    </w:p>
    <w:bookmarkEnd w:id="0"/>
    <w:p w14:paraId="316D9A03">
      <w:pPr>
        <w:jc w:val="center"/>
        <w:rPr>
          <w:rFonts w:ascii="仿宋_GB2312" w:hAnsi="黑体" w:eastAsia="仿宋_GB2312"/>
          <w:sz w:val="28"/>
          <w:szCs w:val="28"/>
          <w:highlight w:val="none"/>
        </w:rPr>
      </w:pPr>
      <w:r>
        <w:rPr>
          <w:rFonts w:hint="eastAsia" w:ascii="仿宋_GB2312" w:hAnsi="黑体" w:eastAsia="仿宋_GB2312"/>
          <w:b/>
          <w:sz w:val="28"/>
          <w:szCs w:val="28"/>
          <w:highlight w:val="none"/>
          <w:lang w:val="en-US" w:eastAsia="zh-CN"/>
        </w:rPr>
        <w:t>2026</w:t>
      </w:r>
      <w:r>
        <w:rPr>
          <w:rFonts w:hint="eastAsia" w:ascii="仿宋_GB2312" w:hAnsi="黑体" w:eastAsia="仿宋_GB2312"/>
          <w:b/>
          <w:sz w:val="28"/>
          <w:szCs w:val="28"/>
          <w:highlight w:val="none"/>
        </w:rPr>
        <w:t>年</w:t>
      </w:r>
      <w:r>
        <w:rPr>
          <w:rFonts w:hint="eastAsia" w:ascii="仿宋_GB2312" w:hAnsi="黑体" w:eastAsia="仿宋_GB2312"/>
          <w:b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黑体" w:eastAsia="仿宋_GB2312"/>
          <w:b/>
          <w:sz w:val="28"/>
          <w:szCs w:val="28"/>
          <w:highlight w:val="none"/>
        </w:rPr>
        <w:t>月</w:t>
      </w:r>
      <w:r>
        <w:rPr>
          <w:rFonts w:ascii="仿宋_GB2312" w:hAnsi="黑体" w:eastAsia="仿宋_GB2312"/>
          <w:sz w:val="28"/>
          <w:szCs w:val="28"/>
          <w:highlight w:val="none"/>
        </w:rPr>
        <w:br w:type="page"/>
      </w:r>
    </w:p>
    <w:p w14:paraId="12B13E80">
      <w:pPr>
        <w:pStyle w:val="18"/>
        <w:widowControl/>
        <w:numPr>
          <w:ilvl w:val="0"/>
          <w:numId w:val="1"/>
        </w:numPr>
        <w:spacing w:line="600" w:lineRule="exact"/>
        <w:ind w:firstLineChars="0"/>
        <w:jc w:val="center"/>
        <w:outlineLvl w:val="0"/>
        <w:rPr>
          <w:rFonts w:ascii="仿宋_GB2312" w:hAnsi="黑体" w:eastAsia="仿宋_GB2312"/>
          <w:b/>
          <w:sz w:val="28"/>
          <w:szCs w:val="28"/>
          <w:highlight w:val="none"/>
        </w:rPr>
      </w:pPr>
      <w:bookmarkStart w:id="1" w:name="_Toc11164"/>
      <w:r>
        <w:rPr>
          <w:rFonts w:hint="eastAsia" w:ascii="仿宋_GB2312" w:hAnsi="黑体" w:eastAsia="仿宋_GB2312"/>
          <w:b/>
          <w:sz w:val="28"/>
          <w:szCs w:val="28"/>
          <w:highlight w:val="none"/>
          <w:lang w:val="en-US" w:eastAsia="zh-CN"/>
        </w:rPr>
        <w:t>磋商</w:t>
      </w:r>
      <w:r>
        <w:rPr>
          <w:rFonts w:hint="eastAsia" w:ascii="仿宋_GB2312" w:hAnsi="黑体" w:eastAsia="仿宋_GB2312"/>
          <w:b/>
          <w:sz w:val="28"/>
          <w:szCs w:val="28"/>
          <w:highlight w:val="none"/>
        </w:rPr>
        <w:t>邀请</w:t>
      </w:r>
      <w:bookmarkEnd w:id="1"/>
    </w:p>
    <w:p w14:paraId="2ECB33C5">
      <w:pPr>
        <w:pStyle w:val="18"/>
        <w:widowControl/>
        <w:numPr>
          <w:ilvl w:val="0"/>
          <w:numId w:val="2"/>
        </w:numPr>
        <w:spacing w:line="600" w:lineRule="exact"/>
        <w:ind w:firstLineChars="0"/>
        <w:outlineLvl w:val="1"/>
        <w:rPr>
          <w:rFonts w:ascii="仿宋_GB2312" w:hAnsi="黑体" w:eastAsia="仿宋_GB2312"/>
          <w:b/>
          <w:bCs/>
          <w:sz w:val="28"/>
          <w:szCs w:val="28"/>
          <w:highlight w:val="none"/>
        </w:rPr>
      </w:pPr>
      <w:bookmarkStart w:id="2" w:name="_Toc30017"/>
      <w:r>
        <w:rPr>
          <w:rFonts w:hint="eastAsia" w:ascii="仿宋_GB2312" w:hAnsi="黑体" w:eastAsia="仿宋_GB2312"/>
          <w:b/>
          <w:bCs/>
          <w:sz w:val="28"/>
          <w:szCs w:val="28"/>
          <w:highlight w:val="none"/>
        </w:rPr>
        <w:t>采购方式</w:t>
      </w:r>
      <w:bookmarkEnd w:id="2"/>
    </w:p>
    <w:p w14:paraId="3BDBADB1">
      <w:pPr>
        <w:pStyle w:val="18"/>
        <w:widowControl/>
        <w:spacing w:line="600" w:lineRule="exact"/>
        <w:ind w:firstLine="560"/>
        <w:rPr>
          <w:rFonts w:ascii="仿宋_GB2312" w:hAnsi="黑体" w:eastAsia="仿宋_GB2312"/>
          <w:sz w:val="30"/>
          <w:szCs w:val="30"/>
          <w:highlight w:val="none"/>
        </w:rPr>
      </w:pPr>
      <w:r>
        <w:rPr>
          <w:rFonts w:hint="eastAsia" w:ascii="仿宋_GB2312" w:hAnsi="黑体" w:eastAsia="仿宋_GB2312"/>
          <w:sz w:val="28"/>
          <w:szCs w:val="28"/>
          <w:highlight w:val="none"/>
          <w:lang w:eastAsia="zh-CN"/>
        </w:rPr>
        <w:t>中证中小投资者服务中心</w:t>
      </w:r>
      <w:r>
        <w:rPr>
          <w:rFonts w:hint="eastAsia" w:ascii="仿宋_GB2312" w:hAnsi="黑体" w:eastAsia="仿宋_GB2312"/>
          <w:sz w:val="28"/>
          <w:szCs w:val="28"/>
          <w:highlight w:val="none"/>
          <w:lang w:val="en-US" w:eastAsia="zh-CN"/>
        </w:rPr>
        <w:t>2026年至2029年车险服务采购</w:t>
      </w:r>
      <w:r>
        <w:rPr>
          <w:rFonts w:hint="eastAsia" w:ascii="仿宋_GB2312" w:hAnsi="黑体" w:eastAsia="仿宋_GB2312"/>
          <w:sz w:val="28"/>
          <w:szCs w:val="28"/>
          <w:highlight w:val="none"/>
          <w:lang w:eastAsia="zh-CN"/>
        </w:rPr>
        <w:t>项目以竞争性</w:t>
      </w:r>
      <w:r>
        <w:rPr>
          <w:rFonts w:hint="eastAsia" w:ascii="仿宋_GB2312" w:hAnsi="黑体" w:eastAsia="仿宋_GB2312"/>
          <w:sz w:val="28"/>
          <w:szCs w:val="28"/>
          <w:highlight w:val="none"/>
          <w:lang w:val="en-US" w:eastAsia="zh-CN"/>
        </w:rPr>
        <w:t>磋商</w:t>
      </w:r>
      <w:r>
        <w:rPr>
          <w:rFonts w:hint="eastAsia" w:ascii="仿宋_GB2312" w:hAnsi="黑体" w:eastAsia="仿宋_GB2312"/>
          <w:sz w:val="28"/>
          <w:szCs w:val="28"/>
          <w:highlight w:val="none"/>
          <w:lang w:eastAsia="zh-CN"/>
        </w:rPr>
        <w:t>方式采购，邀请符合条件的供应商参加</w:t>
      </w:r>
      <w:r>
        <w:rPr>
          <w:rFonts w:hint="eastAsia" w:ascii="仿宋_GB2312" w:hAnsi="黑体" w:eastAsia="仿宋_GB2312"/>
          <w:sz w:val="28"/>
          <w:szCs w:val="28"/>
          <w:highlight w:val="none"/>
          <w:lang w:val="en-US" w:eastAsia="zh-CN"/>
        </w:rPr>
        <w:t>磋商</w:t>
      </w:r>
      <w:r>
        <w:rPr>
          <w:rFonts w:hint="eastAsia" w:ascii="仿宋_GB2312" w:hAnsi="黑体" w:eastAsia="仿宋_GB2312"/>
          <w:sz w:val="28"/>
          <w:szCs w:val="28"/>
          <w:highlight w:val="none"/>
          <w:lang w:eastAsia="zh-CN"/>
        </w:rPr>
        <w:t>。</w:t>
      </w:r>
    </w:p>
    <w:p w14:paraId="3022CD52">
      <w:pPr>
        <w:pStyle w:val="18"/>
        <w:widowControl/>
        <w:numPr>
          <w:ilvl w:val="0"/>
          <w:numId w:val="2"/>
        </w:numPr>
        <w:spacing w:line="600" w:lineRule="exact"/>
        <w:ind w:firstLineChars="0"/>
        <w:outlineLvl w:val="1"/>
        <w:rPr>
          <w:rFonts w:ascii="仿宋_GB2312" w:hAnsi="黑体" w:eastAsia="仿宋_GB2312"/>
          <w:b/>
          <w:bCs/>
          <w:sz w:val="28"/>
          <w:szCs w:val="28"/>
          <w:highlight w:val="none"/>
        </w:rPr>
      </w:pPr>
      <w:bookmarkStart w:id="3" w:name="_Toc18627"/>
      <w:r>
        <w:rPr>
          <w:rFonts w:hint="eastAsia" w:ascii="仿宋_GB2312" w:hAnsi="黑体" w:eastAsia="仿宋_GB2312"/>
          <w:b/>
          <w:bCs/>
          <w:sz w:val="30"/>
          <w:szCs w:val="30"/>
          <w:highlight w:val="none"/>
        </w:rPr>
        <w:t>采购项目概况</w:t>
      </w:r>
      <w:bookmarkEnd w:id="3"/>
    </w:p>
    <w:p w14:paraId="3DF0D59F">
      <w:pPr>
        <w:pStyle w:val="18"/>
        <w:widowControl/>
        <w:numPr>
          <w:ilvl w:val="0"/>
          <w:numId w:val="3"/>
        </w:numPr>
        <w:spacing w:line="600" w:lineRule="exact"/>
        <w:ind w:firstLineChars="0"/>
        <w:rPr>
          <w:rFonts w:ascii="仿宋_GB2312" w:hAnsi="黑体" w:eastAsia="仿宋_GB2312"/>
          <w:sz w:val="28"/>
          <w:szCs w:val="28"/>
          <w:highlight w:val="none"/>
        </w:rPr>
      </w:pPr>
      <w:r>
        <w:rPr>
          <w:rFonts w:hint="eastAsia" w:ascii="仿宋_GB2312" w:hAnsi="黑体" w:eastAsia="仿宋_GB2312"/>
          <w:sz w:val="28"/>
          <w:szCs w:val="28"/>
          <w:highlight w:val="none"/>
        </w:rPr>
        <w:t>采购项目名称：</w:t>
      </w:r>
      <w:r>
        <w:rPr>
          <w:rFonts w:hint="eastAsia" w:ascii="仿宋_GB2312" w:hAnsi="黑体" w:eastAsia="仿宋_GB2312"/>
          <w:sz w:val="28"/>
          <w:szCs w:val="28"/>
          <w:highlight w:val="none"/>
          <w:lang w:val="en-US" w:eastAsia="zh-CN"/>
        </w:rPr>
        <w:t>2026年至2029年车险服务采购</w:t>
      </w:r>
      <w:r>
        <w:rPr>
          <w:rFonts w:hint="eastAsia" w:ascii="仿宋_GB2312" w:hAnsi="黑体" w:eastAsia="仿宋_GB2312"/>
          <w:sz w:val="28"/>
          <w:szCs w:val="28"/>
          <w:highlight w:val="none"/>
          <w:lang w:eastAsia="zh-CN"/>
        </w:rPr>
        <w:t>项目</w:t>
      </w:r>
    </w:p>
    <w:p w14:paraId="03B090D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黑体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黑体" w:eastAsia="仿宋_GB2312"/>
          <w:sz w:val="28"/>
          <w:szCs w:val="28"/>
          <w:highlight w:val="none"/>
        </w:rPr>
        <w:t>采购内容：</w:t>
      </w:r>
      <w:r>
        <w:rPr>
          <w:rFonts w:hint="eastAsia" w:ascii="仿宋_GB2312" w:hAnsi="黑体" w:eastAsia="仿宋_GB2312" w:cstheme="minorBidi"/>
          <w:kern w:val="2"/>
          <w:sz w:val="30"/>
          <w:szCs w:val="30"/>
          <w:highlight w:val="none"/>
          <w:lang w:val="en-US" w:eastAsia="zh-CN" w:bidi="ar-SA"/>
        </w:rPr>
        <w:t>沪EQ7276（黄牌）、</w:t>
      </w:r>
      <w:r>
        <w:rPr>
          <w:rFonts w:hint="eastAsia" w:ascii="仿宋_GB2312" w:hAnsi="黑体" w:eastAsia="仿宋_GB2312"/>
          <w:sz w:val="28"/>
          <w:szCs w:val="28"/>
          <w:highlight w:val="none"/>
          <w:lang w:val="en-US" w:eastAsia="zh-CN"/>
        </w:rPr>
        <w:t>沪AWP087、沪AWP676和沪APY730的</w:t>
      </w:r>
      <w:r>
        <w:rPr>
          <w:rFonts w:hint="eastAsia" w:ascii="仿宋_GB2312" w:hAnsi="黑体" w:eastAsia="仿宋_GB2312" w:cstheme="minorBidi"/>
          <w:kern w:val="2"/>
          <w:sz w:val="30"/>
          <w:szCs w:val="30"/>
          <w:highlight w:val="none"/>
          <w:lang w:val="en-US" w:eastAsia="zh-CN" w:bidi="ar-SA"/>
        </w:rPr>
        <w:t>机动车损失险、机动车第三者责任保险（保额</w:t>
      </w:r>
      <w:r>
        <w:rPr>
          <w:rFonts w:hint="default" w:ascii="仿宋_GB2312" w:hAnsi="黑体" w:eastAsia="仿宋_GB2312" w:cstheme="minorBidi"/>
          <w:kern w:val="2"/>
          <w:sz w:val="30"/>
          <w:szCs w:val="30"/>
          <w:highlight w:val="none"/>
          <w:lang w:val="en-US" w:eastAsia="zh-CN" w:bidi="ar-SA"/>
        </w:rPr>
        <w:t>300</w:t>
      </w:r>
      <w:r>
        <w:rPr>
          <w:rFonts w:hint="eastAsia" w:ascii="仿宋_GB2312" w:hAnsi="黑体" w:eastAsia="仿宋_GB2312" w:cstheme="minorBidi"/>
          <w:kern w:val="2"/>
          <w:sz w:val="30"/>
          <w:szCs w:val="30"/>
          <w:highlight w:val="none"/>
          <w:lang w:val="en-US" w:eastAsia="zh-CN" w:bidi="ar-SA"/>
        </w:rPr>
        <w:t>万元）、附加医保外医疗费用责任险、车船税和机动车交通事故责任强制险。</w:t>
      </w:r>
    </w:p>
    <w:p w14:paraId="049BE7B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黑体" w:eastAsia="仿宋_GB2312" w:cstheme="minorBidi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黑体" w:eastAsia="仿宋_GB2312" w:cstheme="minorBidi"/>
          <w:kern w:val="2"/>
          <w:sz w:val="28"/>
          <w:szCs w:val="28"/>
          <w:highlight w:val="none"/>
          <w:lang w:val="en-US" w:eastAsia="zh-CN" w:bidi="ar-SA"/>
        </w:rPr>
        <w:t>保险期限：</w:t>
      </w:r>
    </w:p>
    <w:p w14:paraId="246A54B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both"/>
        <w:textAlignment w:val="auto"/>
        <w:rPr>
          <w:rFonts w:hint="eastAsia" w:ascii="仿宋_GB2312" w:hAnsi="黑体" w:eastAsia="仿宋_GB2312" w:cstheme="minorBidi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黑体" w:eastAsia="仿宋_GB2312" w:cstheme="minorBidi"/>
          <w:kern w:val="2"/>
          <w:sz w:val="30"/>
          <w:szCs w:val="30"/>
          <w:highlight w:val="none"/>
          <w:lang w:val="en-US" w:eastAsia="zh-CN" w:bidi="ar-SA"/>
        </w:rPr>
        <w:t>沪EQ7276（黄牌）：</w:t>
      </w:r>
      <w:r>
        <w:rPr>
          <w:rFonts w:hint="default" w:ascii="仿宋_GB2312" w:hAnsi="黑体" w:eastAsia="仿宋_GB2312" w:cstheme="minorBidi"/>
          <w:kern w:val="2"/>
          <w:sz w:val="30"/>
          <w:szCs w:val="30"/>
          <w:highlight w:val="none"/>
          <w:lang w:val="en-US" w:eastAsia="zh-CN" w:bidi="ar-SA"/>
        </w:rPr>
        <w:t>2026</w:t>
      </w:r>
      <w:r>
        <w:rPr>
          <w:rFonts w:hint="eastAsia" w:ascii="仿宋_GB2312" w:hAnsi="黑体" w:eastAsia="仿宋_GB2312" w:cstheme="minorBidi"/>
          <w:kern w:val="2"/>
          <w:sz w:val="30"/>
          <w:szCs w:val="30"/>
          <w:highlight w:val="none"/>
          <w:lang w:val="en-US" w:eastAsia="zh-CN" w:bidi="ar-SA"/>
        </w:rPr>
        <w:t>年4月</w:t>
      </w:r>
      <w:r>
        <w:rPr>
          <w:rFonts w:hint="default" w:ascii="仿宋_GB2312" w:hAnsi="黑体" w:eastAsia="仿宋_GB2312" w:cstheme="minorBidi"/>
          <w:kern w:val="2"/>
          <w:sz w:val="30"/>
          <w:szCs w:val="30"/>
          <w:highlight w:val="none"/>
          <w:lang w:val="en-US" w:eastAsia="zh-CN" w:bidi="ar-SA"/>
        </w:rPr>
        <w:t>2</w:t>
      </w:r>
      <w:r>
        <w:rPr>
          <w:rFonts w:hint="eastAsia" w:ascii="仿宋_GB2312" w:hAnsi="黑体" w:eastAsia="仿宋_GB2312" w:cstheme="minorBidi"/>
          <w:kern w:val="2"/>
          <w:sz w:val="30"/>
          <w:szCs w:val="30"/>
          <w:highlight w:val="none"/>
          <w:lang w:val="en-US" w:eastAsia="zh-CN" w:bidi="ar-SA"/>
        </w:rPr>
        <w:t>1日-</w:t>
      </w:r>
      <w:r>
        <w:rPr>
          <w:rFonts w:hint="default" w:ascii="仿宋_GB2312" w:hAnsi="黑体" w:eastAsia="仿宋_GB2312" w:cstheme="minorBidi"/>
          <w:kern w:val="2"/>
          <w:sz w:val="30"/>
          <w:szCs w:val="30"/>
          <w:highlight w:val="none"/>
          <w:lang w:val="en-US" w:eastAsia="zh-CN" w:bidi="ar-SA"/>
        </w:rPr>
        <w:t>202</w:t>
      </w:r>
      <w:r>
        <w:rPr>
          <w:rFonts w:hint="eastAsia" w:ascii="仿宋_GB2312" w:hAnsi="黑体" w:eastAsia="仿宋_GB2312" w:cstheme="minorBidi"/>
          <w:kern w:val="2"/>
          <w:sz w:val="30"/>
          <w:szCs w:val="30"/>
          <w:highlight w:val="none"/>
          <w:lang w:val="en-US" w:eastAsia="zh-CN" w:bidi="ar-SA"/>
        </w:rPr>
        <w:t>9年4月20日</w:t>
      </w:r>
    </w:p>
    <w:p w14:paraId="0D034F4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both"/>
        <w:textAlignment w:val="auto"/>
        <w:rPr>
          <w:rFonts w:hint="default" w:ascii="仿宋_GB2312" w:hAnsi="黑体" w:eastAsia="仿宋_GB2312" w:cstheme="minorBidi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黑体" w:eastAsia="仿宋_GB2312" w:cstheme="minorBidi"/>
          <w:kern w:val="2"/>
          <w:sz w:val="30"/>
          <w:szCs w:val="30"/>
          <w:highlight w:val="none"/>
          <w:lang w:val="en-US" w:eastAsia="zh-CN" w:bidi="ar-SA"/>
        </w:rPr>
        <w:t>沪AWP087：2026年11月20日-2029年11月19日</w:t>
      </w:r>
    </w:p>
    <w:p w14:paraId="10BDCC7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both"/>
        <w:textAlignment w:val="auto"/>
        <w:rPr>
          <w:rFonts w:hint="eastAsia" w:ascii="仿宋_GB2312" w:hAnsi="黑体" w:eastAsia="仿宋_GB2312" w:cstheme="minorBidi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黑体" w:eastAsia="仿宋_GB2312" w:cstheme="minorBidi"/>
          <w:kern w:val="2"/>
          <w:sz w:val="30"/>
          <w:szCs w:val="30"/>
          <w:highlight w:val="none"/>
          <w:lang w:val="en-US" w:eastAsia="zh-CN" w:bidi="ar-SA"/>
        </w:rPr>
        <w:t>沪AWP676、沪APY730：2027年2月2日-2029年2月1日</w:t>
      </w:r>
    </w:p>
    <w:p w14:paraId="2F4B4C00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20"/>
        <w:jc w:val="both"/>
        <w:textAlignment w:val="auto"/>
        <w:rPr>
          <w:rFonts w:hint="eastAsia" w:ascii="仿宋_GB2312" w:hAnsi="黑体" w:eastAsia="仿宋_GB2312" w:cstheme="minorBidi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黑体" w:eastAsia="仿宋_GB2312" w:cstheme="minorBidi"/>
          <w:kern w:val="2"/>
          <w:sz w:val="30"/>
          <w:szCs w:val="30"/>
          <w:highlight w:val="none"/>
          <w:lang w:val="en-US" w:eastAsia="zh-CN" w:bidi="ar-SA"/>
        </w:rPr>
        <w:t>本项目拟确定一个长期服务供应商，在合作期限内每年根据我司车辆实际情况签订车险合同，保险费用按年结算，以实际投保情况为准。若车辆发生报废、转让等情形导致产权不在归属于我司，我司将不再为其投保。</w:t>
      </w:r>
    </w:p>
    <w:p w14:paraId="7C87F33B">
      <w:pPr>
        <w:pStyle w:val="18"/>
        <w:widowControl/>
        <w:numPr>
          <w:ilvl w:val="0"/>
          <w:numId w:val="3"/>
        </w:numPr>
        <w:spacing w:line="600" w:lineRule="exact"/>
        <w:ind w:firstLineChars="0"/>
        <w:rPr>
          <w:rFonts w:ascii="仿宋_GB2312" w:hAnsi="黑体" w:eastAsia="仿宋_GB2312"/>
          <w:sz w:val="28"/>
          <w:szCs w:val="28"/>
          <w:highlight w:val="none"/>
        </w:rPr>
      </w:pPr>
      <w:r>
        <w:rPr>
          <w:rFonts w:hint="eastAsia" w:ascii="仿宋_GB2312" w:hAnsi="黑体" w:eastAsia="仿宋_GB2312"/>
          <w:sz w:val="28"/>
          <w:szCs w:val="28"/>
          <w:highlight w:val="none"/>
        </w:rPr>
        <w:t>采购</w:t>
      </w:r>
      <w:r>
        <w:rPr>
          <w:rFonts w:hint="eastAsia" w:ascii="仿宋_GB2312" w:hAnsi="黑体" w:eastAsia="仿宋_GB2312"/>
          <w:sz w:val="28"/>
          <w:szCs w:val="28"/>
          <w:highlight w:val="none"/>
          <w:lang w:eastAsia="zh-CN"/>
        </w:rPr>
        <w:t>方</w:t>
      </w:r>
      <w:r>
        <w:rPr>
          <w:rFonts w:hint="eastAsia" w:ascii="仿宋_GB2312" w:hAnsi="黑体" w:eastAsia="仿宋_GB2312"/>
          <w:sz w:val="28"/>
          <w:szCs w:val="28"/>
          <w:highlight w:val="none"/>
        </w:rPr>
        <w:t>：</w:t>
      </w:r>
      <w:bookmarkStart w:id="4" w:name="OLE_LINK4"/>
      <w:r>
        <w:rPr>
          <w:rFonts w:hint="eastAsia" w:ascii="仿宋_GB2312" w:hAnsi="黑体" w:eastAsia="仿宋_GB2312"/>
          <w:sz w:val="28"/>
          <w:szCs w:val="28"/>
          <w:highlight w:val="none"/>
          <w:lang w:eastAsia="zh-CN"/>
        </w:rPr>
        <w:t>中证中小投资者服务中心有限责任公司</w:t>
      </w:r>
      <w:bookmarkEnd w:id="4"/>
    </w:p>
    <w:p w14:paraId="2EA83C13">
      <w:pPr>
        <w:pStyle w:val="18"/>
        <w:widowControl/>
        <w:numPr>
          <w:ilvl w:val="0"/>
          <w:numId w:val="2"/>
        </w:numPr>
        <w:spacing w:line="600" w:lineRule="exact"/>
        <w:ind w:firstLineChars="0"/>
        <w:outlineLvl w:val="1"/>
        <w:rPr>
          <w:rFonts w:ascii="仿宋_GB2312" w:hAnsi="黑体" w:eastAsia="仿宋_GB2312"/>
          <w:b/>
          <w:bCs/>
          <w:sz w:val="28"/>
          <w:szCs w:val="28"/>
          <w:highlight w:val="none"/>
        </w:rPr>
      </w:pPr>
      <w:bookmarkStart w:id="5" w:name="_Toc24608"/>
      <w:r>
        <w:rPr>
          <w:rFonts w:hint="eastAsia" w:ascii="仿宋_GB2312" w:hAnsi="黑体" w:eastAsia="仿宋_GB2312"/>
          <w:b/>
          <w:bCs/>
          <w:sz w:val="28"/>
          <w:szCs w:val="28"/>
          <w:highlight w:val="none"/>
        </w:rPr>
        <w:t>提交响应文件及竞争性</w:t>
      </w:r>
      <w:r>
        <w:rPr>
          <w:rFonts w:hint="eastAsia" w:ascii="仿宋_GB2312" w:hAnsi="黑体" w:eastAsia="仿宋_GB2312"/>
          <w:b/>
          <w:bCs/>
          <w:sz w:val="28"/>
          <w:szCs w:val="28"/>
          <w:highlight w:val="none"/>
          <w:lang w:val="en-US" w:eastAsia="zh-CN"/>
        </w:rPr>
        <w:t>磋商</w:t>
      </w:r>
      <w:r>
        <w:rPr>
          <w:rFonts w:hint="eastAsia" w:ascii="仿宋_GB2312" w:hAnsi="黑体" w:eastAsia="仿宋_GB2312"/>
          <w:b/>
          <w:bCs/>
          <w:sz w:val="28"/>
          <w:szCs w:val="28"/>
          <w:highlight w:val="none"/>
        </w:rPr>
        <w:t>的时间和地点</w:t>
      </w:r>
      <w:bookmarkEnd w:id="5"/>
    </w:p>
    <w:p w14:paraId="2B49BB03">
      <w:pPr>
        <w:pStyle w:val="18"/>
        <w:widowControl/>
        <w:numPr>
          <w:ilvl w:val="0"/>
          <w:numId w:val="4"/>
        </w:numPr>
        <w:spacing w:line="600" w:lineRule="exact"/>
        <w:ind w:left="0" w:firstLine="0" w:firstLineChars="0"/>
        <w:rPr>
          <w:rFonts w:hint="eastAsia" w:ascii="仿宋_GB2312" w:hAnsi="黑体" w:eastAsia="仿宋_GB2312"/>
          <w:sz w:val="28"/>
          <w:szCs w:val="28"/>
          <w:highlight w:val="none"/>
        </w:rPr>
      </w:pPr>
      <w:r>
        <w:rPr>
          <w:rFonts w:hint="eastAsia" w:ascii="仿宋_GB2312" w:hAnsi="黑体" w:eastAsia="仿宋_GB2312"/>
          <w:sz w:val="28"/>
          <w:szCs w:val="28"/>
          <w:highlight w:val="none"/>
        </w:rPr>
        <w:t>截止时间</w:t>
      </w:r>
      <w:r>
        <w:rPr>
          <w:rFonts w:hint="eastAsia" w:ascii="仿宋_GB2312" w:hAnsi="黑体" w:eastAsia="仿宋_GB2312"/>
          <w:sz w:val="28"/>
          <w:szCs w:val="28"/>
          <w:highlight w:val="none"/>
          <w:lang w:val="en-US" w:eastAsia="zh-CN"/>
        </w:rPr>
        <w:t>及</w:t>
      </w:r>
      <w:r>
        <w:rPr>
          <w:rFonts w:hint="eastAsia" w:ascii="仿宋_GB2312" w:hAnsi="黑体" w:eastAsia="仿宋_GB2312"/>
          <w:sz w:val="28"/>
          <w:szCs w:val="28"/>
          <w:highlight w:val="none"/>
        </w:rPr>
        <w:t>竞争性</w:t>
      </w:r>
      <w:r>
        <w:rPr>
          <w:rFonts w:hint="eastAsia" w:ascii="仿宋_GB2312" w:hAnsi="黑体" w:eastAsia="仿宋_GB2312"/>
          <w:sz w:val="28"/>
          <w:szCs w:val="28"/>
          <w:highlight w:val="none"/>
          <w:lang w:val="en-US" w:eastAsia="zh-CN"/>
        </w:rPr>
        <w:t>磋商</w:t>
      </w:r>
      <w:r>
        <w:rPr>
          <w:rFonts w:hint="eastAsia" w:ascii="仿宋_GB2312" w:hAnsi="黑体" w:eastAsia="仿宋_GB2312"/>
          <w:sz w:val="28"/>
          <w:szCs w:val="28"/>
          <w:highlight w:val="none"/>
          <w:lang w:eastAsia="zh-CN"/>
        </w:rPr>
        <w:t>日期</w:t>
      </w:r>
      <w:r>
        <w:rPr>
          <w:rFonts w:hint="eastAsia" w:ascii="仿宋_GB2312" w:hAnsi="黑体" w:eastAsia="仿宋_GB2312"/>
          <w:sz w:val="28"/>
          <w:szCs w:val="28"/>
          <w:highlight w:val="none"/>
        </w:rPr>
        <w:t>：</w:t>
      </w:r>
      <w:r>
        <w:rPr>
          <w:rFonts w:hint="eastAsia" w:ascii="仿宋_GB2312" w:hAnsi="黑体" w:eastAsia="仿宋_GB2312"/>
          <w:sz w:val="28"/>
          <w:szCs w:val="28"/>
          <w:highlight w:val="none"/>
          <w:lang w:val="en-US" w:eastAsia="zh-CN"/>
        </w:rPr>
        <w:t>2026年4月13日</w:t>
      </w:r>
    </w:p>
    <w:p w14:paraId="2F1CEBB0">
      <w:pPr>
        <w:pStyle w:val="18"/>
        <w:widowControl/>
        <w:numPr>
          <w:ilvl w:val="0"/>
          <w:numId w:val="4"/>
        </w:numPr>
        <w:spacing w:line="600" w:lineRule="exact"/>
        <w:ind w:left="0" w:firstLine="0" w:firstLineChars="0"/>
        <w:rPr>
          <w:rFonts w:hint="default" w:ascii="仿宋_GB2312" w:hAnsi="黑体" w:eastAsia="仿宋_GB2312"/>
          <w:sz w:val="28"/>
          <w:szCs w:val="28"/>
          <w:highlight w:val="none"/>
          <w:lang w:val="en-US"/>
        </w:rPr>
      </w:pPr>
      <w:r>
        <w:rPr>
          <w:rFonts w:hint="eastAsia" w:ascii="仿宋_GB2312" w:hAnsi="黑体" w:eastAsia="仿宋_GB2312"/>
          <w:sz w:val="28"/>
          <w:szCs w:val="28"/>
          <w:highlight w:val="none"/>
        </w:rPr>
        <w:t>提交响应文件</w:t>
      </w:r>
      <w:r>
        <w:rPr>
          <w:rFonts w:hint="eastAsia" w:ascii="仿宋_GB2312" w:hAnsi="黑体" w:eastAsia="仿宋_GB2312"/>
          <w:sz w:val="28"/>
          <w:szCs w:val="28"/>
          <w:highlight w:val="none"/>
          <w:lang w:val="en-US" w:eastAsia="zh-CN"/>
        </w:rPr>
        <w:t>及</w:t>
      </w:r>
      <w:r>
        <w:rPr>
          <w:rFonts w:hint="eastAsia" w:ascii="仿宋_GB2312" w:hAnsi="黑体" w:eastAsia="仿宋_GB2312"/>
          <w:sz w:val="28"/>
          <w:szCs w:val="28"/>
          <w:highlight w:val="none"/>
        </w:rPr>
        <w:t>竞争性</w:t>
      </w:r>
      <w:r>
        <w:rPr>
          <w:rFonts w:hint="eastAsia" w:ascii="仿宋_GB2312" w:hAnsi="黑体" w:eastAsia="仿宋_GB2312"/>
          <w:sz w:val="28"/>
          <w:szCs w:val="28"/>
          <w:highlight w:val="none"/>
          <w:lang w:val="en-US" w:eastAsia="zh-CN"/>
        </w:rPr>
        <w:t>磋商</w:t>
      </w:r>
      <w:r>
        <w:rPr>
          <w:rFonts w:hint="eastAsia" w:ascii="仿宋_GB2312" w:hAnsi="黑体" w:eastAsia="仿宋_GB2312"/>
          <w:sz w:val="28"/>
          <w:szCs w:val="28"/>
          <w:highlight w:val="none"/>
        </w:rPr>
        <w:t>地点：</w:t>
      </w:r>
      <w:r>
        <w:rPr>
          <w:rFonts w:hint="eastAsia" w:ascii="仿宋_GB2312" w:hAnsi="黑体" w:eastAsia="仿宋_GB2312"/>
          <w:sz w:val="28"/>
          <w:szCs w:val="28"/>
          <w:highlight w:val="none"/>
          <w:lang w:eastAsia="zh-CN"/>
        </w:rPr>
        <w:t>上海市浦东新区杨高南路</w:t>
      </w:r>
      <w:r>
        <w:rPr>
          <w:rFonts w:hint="eastAsia" w:ascii="仿宋_GB2312" w:hAnsi="黑体" w:eastAsia="仿宋_GB2312"/>
          <w:sz w:val="28"/>
          <w:szCs w:val="28"/>
          <w:highlight w:val="none"/>
          <w:lang w:val="en-US" w:eastAsia="zh-CN"/>
        </w:rPr>
        <w:t>288号15层</w:t>
      </w:r>
    </w:p>
    <w:p w14:paraId="5173492B">
      <w:pPr>
        <w:pStyle w:val="18"/>
        <w:widowControl/>
        <w:numPr>
          <w:ilvl w:val="0"/>
          <w:numId w:val="4"/>
        </w:numPr>
        <w:spacing w:line="600" w:lineRule="exact"/>
        <w:ind w:left="0" w:firstLine="0" w:firstLineChars="0"/>
        <w:rPr>
          <w:rFonts w:hint="default" w:ascii="仿宋_GB2312" w:hAnsi="黑体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黑体" w:eastAsia="仿宋_GB2312"/>
          <w:sz w:val="28"/>
          <w:szCs w:val="28"/>
          <w:highlight w:val="none"/>
        </w:rPr>
        <w:t>联系人：</w:t>
      </w:r>
      <w:r>
        <w:rPr>
          <w:rFonts w:hint="eastAsia" w:ascii="仿宋_GB2312" w:hAnsi="黑体" w:eastAsia="仿宋_GB2312"/>
          <w:sz w:val="28"/>
          <w:szCs w:val="28"/>
          <w:highlight w:val="none"/>
          <w:lang w:val="en-US" w:eastAsia="zh-CN"/>
        </w:rPr>
        <w:t>邢</w:t>
      </w:r>
      <w:r>
        <w:rPr>
          <w:rFonts w:hint="eastAsia" w:ascii="仿宋_GB2312" w:hAnsi="黑体" w:eastAsia="仿宋_GB2312"/>
          <w:sz w:val="28"/>
          <w:szCs w:val="28"/>
          <w:highlight w:val="none"/>
          <w:lang w:eastAsia="zh-CN"/>
        </w:rPr>
        <w:t>老师</w:t>
      </w:r>
      <w:r>
        <w:rPr>
          <w:rFonts w:hint="eastAsia" w:ascii="仿宋_GB2312" w:hAnsi="黑体" w:eastAsia="仿宋_GB2312"/>
          <w:sz w:val="28"/>
          <w:szCs w:val="28"/>
          <w:highlight w:val="none"/>
          <w:lang w:val="en-US" w:eastAsia="zh-CN"/>
        </w:rPr>
        <w:t xml:space="preserve"> </w:t>
      </w:r>
    </w:p>
    <w:p w14:paraId="20454B22">
      <w:pPr>
        <w:pStyle w:val="18"/>
        <w:widowControl/>
        <w:numPr>
          <w:ilvl w:val="0"/>
          <w:numId w:val="0"/>
        </w:numPr>
        <w:spacing w:line="600" w:lineRule="exact"/>
        <w:ind w:leftChars="0" w:firstLine="840" w:firstLineChars="300"/>
        <w:rPr>
          <w:rFonts w:hint="default" w:ascii="仿宋_GB2312" w:hAnsi="黑体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黑体" w:eastAsia="仿宋_GB2312"/>
          <w:sz w:val="28"/>
          <w:szCs w:val="28"/>
          <w:highlight w:val="none"/>
        </w:rPr>
        <w:t>电话：</w:t>
      </w:r>
      <w:r>
        <w:rPr>
          <w:rFonts w:hint="eastAsia" w:ascii="仿宋_GB2312" w:hAnsi="黑体" w:eastAsia="仿宋_GB2312"/>
          <w:sz w:val="28"/>
          <w:szCs w:val="28"/>
          <w:highlight w:val="none"/>
          <w:lang w:val="en-US" w:eastAsia="zh-CN"/>
        </w:rPr>
        <w:t>021-51916862</w:t>
      </w:r>
    </w:p>
    <w:p w14:paraId="0830B9C2">
      <w:pPr>
        <w:pStyle w:val="18"/>
        <w:widowControl/>
        <w:numPr>
          <w:ilvl w:val="0"/>
          <w:numId w:val="2"/>
        </w:numPr>
        <w:spacing w:line="600" w:lineRule="exact"/>
        <w:ind w:firstLineChars="0"/>
        <w:outlineLvl w:val="1"/>
        <w:rPr>
          <w:rFonts w:ascii="仿宋_GB2312" w:hAnsi="黑体" w:eastAsia="仿宋_GB2312"/>
          <w:b/>
          <w:bCs/>
          <w:sz w:val="28"/>
          <w:szCs w:val="28"/>
          <w:highlight w:val="none"/>
        </w:rPr>
      </w:pPr>
      <w:bookmarkStart w:id="6" w:name="_Toc15057"/>
      <w:r>
        <w:rPr>
          <w:rFonts w:hint="eastAsia" w:ascii="仿宋_GB2312" w:hAnsi="黑体" w:eastAsia="仿宋_GB2312"/>
          <w:b/>
          <w:bCs/>
          <w:sz w:val="28"/>
          <w:szCs w:val="28"/>
          <w:highlight w:val="none"/>
        </w:rPr>
        <w:t>其他相关说明</w:t>
      </w:r>
      <w:bookmarkEnd w:id="6"/>
    </w:p>
    <w:p w14:paraId="5A07B100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firstLine="560" w:firstLineChars="200"/>
        <w:textAlignment w:val="auto"/>
        <w:rPr>
          <w:rFonts w:ascii="仿宋_GB2312" w:hAnsi="黑体" w:eastAsia="仿宋_GB2312"/>
          <w:sz w:val="28"/>
          <w:szCs w:val="28"/>
          <w:highlight w:val="none"/>
        </w:rPr>
      </w:pPr>
      <w:r>
        <w:rPr>
          <w:rFonts w:hint="eastAsia" w:ascii="仿宋_GB2312" w:hAnsi="黑体" w:eastAsia="仿宋_GB2312"/>
          <w:sz w:val="28"/>
          <w:szCs w:val="28"/>
          <w:highlight w:val="none"/>
        </w:rPr>
        <w:t>本次采购活动未尽事宜的解释权属于</w:t>
      </w:r>
      <w:r>
        <w:rPr>
          <w:rFonts w:hint="eastAsia" w:ascii="仿宋_GB2312" w:hAnsi="黑体" w:eastAsia="仿宋_GB2312"/>
          <w:sz w:val="28"/>
          <w:szCs w:val="28"/>
          <w:highlight w:val="none"/>
          <w:lang w:eastAsia="zh-CN"/>
        </w:rPr>
        <w:t>中证中小投资者服务中心有限责任公司</w:t>
      </w:r>
      <w:r>
        <w:rPr>
          <w:rFonts w:hint="eastAsia" w:ascii="仿宋_GB2312" w:hAnsi="黑体" w:eastAsia="仿宋_GB2312"/>
          <w:sz w:val="28"/>
          <w:szCs w:val="28"/>
          <w:highlight w:val="none"/>
        </w:rPr>
        <w:t>。</w:t>
      </w:r>
    </w:p>
    <w:p w14:paraId="6A3470B2">
      <w:pPr>
        <w:pStyle w:val="18"/>
        <w:widowControl/>
        <w:spacing w:line="600" w:lineRule="exact"/>
        <w:ind w:left="420" w:firstLine="0" w:firstLineChars="0"/>
        <w:rPr>
          <w:rFonts w:ascii="仿宋_GB2312" w:hAnsi="黑体" w:eastAsia="仿宋_GB2312"/>
          <w:sz w:val="28"/>
          <w:szCs w:val="28"/>
          <w:highlight w:val="none"/>
        </w:rPr>
      </w:pPr>
    </w:p>
    <w:p w14:paraId="13A4F8CE">
      <w:pPr>
        <w:pStyle w:val="18"/>
        <w:widowControl/>
        <w:numPr>
          <w:ilvl w:val="0"/>
          <w:numId w:val="1"/>
        </w:numPr>
        <w:spacing w:line="600" w:lineRule="exact"/>
        <w:ind w:firstLineChars="0"/>
        <w:jc w:val="center"/>
        <w:outlineLvl w:val="0"/>
        <w:rPr>
          <w:rFonts w:ascii="仿宋_GB2312" w:hAnsi="黑体" w:eastAsia="仿宋_GB2312"/>
          <w:b/>
          <w:sz w:val="28"/>
          <w:szCs w:val="28"/>
          <w:highlight w:val="none"/>
        </w:rPr>
      </w:pPr>
      <w:bookmarkStart w:id="7" w:name="_Toc1303"/>
      <w:r>
        <w:rPr>
          <w:rFonts w:hint="eastAsia" w:ascii="仿宋_GB2312" w:hAnsi="黑体" w:eastAsia="仿宋_GB2312"/>
          <w:b/>
          <w:sz w:val="28"/>
          <w:szCs w:val="28"/>
          <w:highlight w:val="none"/>
        </w:rPr>
        <w:t>采购内容及要求</w:t>
      </w:r>
      <w:bookmarkEnd w:id="7"/>
    </w:p>
    <w:p w14:paraId="318A8DED">
      <w:pPr>
        <w:pStyle w:val="18"/>
        <w:widowControl/>
        <w:spacing w:line="600" w:lineRule="exact"/>
        <w:ind w:left="420"/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eastAsia="zh-CN"/>
        </w:rPr>
        <w:t>一、项目需求</w:t>
      </w:r>
    </w:p>
    <w:p w14:paraId="5E796B8A">
      <w:pPr>
        <w:pStyle w:val="18"/>
        <w:widowControl/>
        <w:spacing w:line="600" w:lineRule="exact"/>
        <w:ind w:left="420"/>
        <w:rPr>
          <w:rFonts w:hint="default" w:ascii="仿宋_GB2312" w:hAnsi="黑体" w:eastAsia="仿宋_GB2312" w:cstheme="minorBidi"/>
          <w:sz w:val="28"/>
          <w:szCs w:val="28"/>
          <w:highlight w:val="none"/>
          <w:lang w:val="en-US"/>
        </w:rPr>
      </w:pPr>
      <w:r>
        <w:rPr>
          <w:rFonts w:hint="eastAsia" w:ascii="仿宋_GB2312" w:hAnsi="黑体" w:eastAsia="仿宋_GB2312" w:cstheme="minorBidi"/>
          <w:b w:val="0"/>
          <w:bCs w:val="0"/>
          <w:sz w:val="28"/>
          <w:szCs w:val="28"/>
          <w:highlight w:val="none"/>
          <w:lang w:eastAsia="zh-CN"/>
        </w:rPr>
        <w:t>1</w:t>
      </w:r>
      <w:r>
        <w:rPr>
          <w:rFonts w:hint="eastAsia" w:ascii="仿宋_GB2312" w:hAnsi="黑体" w:eastAsia="仿宋_GB2312" w:cstheme="minorBidi"/>
          <w:b w:val="0"/>
          <w:bCs w:val="0"/>
          <w:sz w:val="28"/>
          <w:szCs w:val="28"/>
          <w:highlight w:val="none"/>
        </w:rPr>
        <w:t>、</w:t>
      </w:r>
      <w:r>
        <w:rPr>
          <w:rFonts w:hint="eastAsia" w:ascii="仿宋_GB2312" w:hAnsi="黑体" w:eastAsia="仿宋_GB2312" w:cstheme="minorBidi"/>
          <w:b w:val="0"/>
          <w:bCs w:val="0"/>
          <w:sz w:val="28"/>
          <w:szCs w:val="28"/>
          <w:highlight w:val="none"/>
          <w:lang w:eastAsia="zh-CN"/>
        </w:rPr>
        <w:t>供应商需按要求提供</w:t>
      </w:r>
      <w:r>
        <w:rPr>
          <w:rFonts w:hint="eastAsia" w:ascii="仿宋_GB2312" w:hAnsi="黑体" w:eastAsia="仿宋_GB2312"/>
          <w:sz w:val="28"/>
          <w:szCs w:val="28"/>
          <w:highlight w:val="none"/>
          <w:lang w:val="en-US" w:eastAsia="zh-CN"/>
        </w:rPr>
        <w:t>沪EQ7276（黄牌）公务用车</w:t>
      </w:r>
      <w:r>
        <w:rPr>
          <w:rFonts w:hint="eastAsia" w:ascii="仿宋_GB2312" w:hAnsi="黑体" w:eastAsia="仿宋_GB2312" w:cstheme="minorBidi"/>
          <w:b w:val="0"/>
          <w:bCs w:val="0"/>
          <w:sz w:val="28"/>
          <w:szCs w:val="28"/>
          <w:highlight w:val="none"/>
          <w:lang w:val="en-US" w:eastAsia="zh-CN"/>
        </w:rPr>
        <w:t>2026年度</w:t>
      </w:r>
      <w:r>
        <w:rPr>
          <w:rFonts w:hint="eastAsia" w:ascii="仿宋_GB2312" w:hAnsi="黑体" w:eastAsia="仿宋_GB2312"/>
          <w:sz w:val="28"/>
          <w:szCs w:val="28"/>
          <w:highlight w:val="none"/>
          <w:lang w:val="en-US" w:eastAsia="zh-CN"/>
        </w:rPr>
        <w:t>的机动车损失险、机动车第三者责任保险（保额300万元）、附加医保外医疗费用责任险、车船税和机动车交通事故责任强制险报价及其他响应材料。</w:t>
      </w:r>
    </w:p>
    <w:p w14:paraId="312FA6AB">
      <w:pPr>
        <w:pStyle w:val="18"/>
        <w:widowControl/>
        <w:spacing w:line="600" w:lineRule="exact"/>
        <w:ind w:left="420"/>
        <w:rPr>
          <w:rFonts w:hint="eastAsia" w:ascii="黑体" w:hAnsi="黑体" w:eastAsia="黑体" w:cs="黑体"/>
          <w:b w:val="0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sz w:val="28"/>
          <w:szCs w:val="28"/>
          <w:highlight w:val="none"/>
          <w:lang w:eastAsia="zh-CN"/>
        </w:rPr>
        <w:t>二</w:t>
      </w:r>
      <w:r>
        <w:rPr>
          <w:rFonts w:hint="eastAsia" w:ascii="黑体" w:hAnsi="黑体" w:eastAsia="黑体" w:cs="黑体"/>
          <w:b w:val="0"/>
          <w:sz w:val="28"/>
          <w:szCs w:val="28"/>
          <w:highlight w:val="none"/>
        </w:rPr>
        <w:t>、</w:t>
      </w:r>
      <w:r>
        <w:rPr>
          <w:rFonts w:hint="eastAsia" w:ascii="黑体" w:hAnsi="黑体" w:eastAsia="黑体" w:cs="黑体"/>
          <w:b w:val="0"/>
          <w:sz w:val="28"/>
          <w:szCs w:val="28"/>
          <w:highlight w:val="none"/>
          <w:lang w:eastAsia="zh-CN"/>
        </w:rPr>
        <w:t>费用</w:t>
      </w:r>
      <w:r>
        <w:rPr>
          <w:rFonts w:hint="eastAsia" w:ascii="黑体" w:hAnsi="黑体" w:eastAsia="黑体" w:cs="黑体"/>
          <w:b w:val="0"/>
          <w:sz w:val="28"/>
          <w:szCs w:val="28"/>
          <w:highlight w:val="none"/>
        </w:rPr>
        <w:t>结算及支付</w:t>
      </w:r>
    </w:p>
    <w:p w14:paraId="265FD6A1">
      <w:pPr>
        <w:pStyle w:val="18"/>
        <w:widowControl/>
        <w:spacing w:line="600" w:lineRule="exact"/>
        <w:ind w:left="420"/>
        <w:rPr>
          <w:rFonts w:hint="eastAsia" w:ascii="仿宋_GB2312" w:hAnsi="黑体" w:eastAsia="仿宋_GB2312" w:cstheme="minorBidi"/>
          <w:sz w:val="28"/>
          <w:szCs w:val="28"/>
          <w:highlight w:val="none"/>
        </w:rPr>
      </w:pPr>
      <w:r>
        <w:rPr>
          <w:rFonts w:hint="eastAsia" w:ascii="仿宋_GB2312" w:hAnsi="黑体" w:eastAsia="仿宋_GB2312" w:cstheme="minorBidi"/>
          <w:sz w:val="28"/>
          <w:szCs w:val="28"/>
          <w:highlight w:val="none"/>
          <w:lang w:val="en-US" w:eastAsia="zh-CN"/>
        </w:rPr>
        <w:t>1、采购方采购完成后于2026年4月20日前向供应商支付</w:t>
      </w:r>
      <w:r>
        <w:rPr>
          <w:rFonts w:hint="eastAsia" w:ascii="仿宋_GB2312" w:hAnsi="黑体" w:eastAsia="仿宋_GB2312"/>
          <w:sz w:val="28"/>
          <w:szCs w:val="28"/>
          <w:highlight w:val="none"/>
          <w:lang w:val="en-US" w:eastAsia="zh-CN"/>
        </w:rPr>
        <w:t>沪EQ7276（黄牌）</w:t>
      </w:r>
      <w:r>
        <w:rPr>
          <w:rFonts w:hint="eastAsia" w:ascii="仿宋_GB2312" w:hAnsi="黑体" w:eastAsia="仿宋_GB2312" w:cstheme="minorBidi"/>
          <w:sz w:val="28"/>
          <w:szCs w:val="28"/>
          <w:highlight w:val="none"/>
          <w:lang w:val="en-US" w:eastAsia="zh-CN"/>
        </w:rPr>
        <w:t>2026年度车险费用，之后于每辆公务用车车险到期前支付下一年度车险费用，保费每年据实结算</w:t>
      </w:r>
      <w:r>
        <w:rPr>
          <w:rFonts w:hint="eastAsia" w:ascii="仿宋_GB2312" w:hAnsi="黑体" w:eastAsia="仿宋_GB2312" w:cstheme="minorBidi"/>
          <w:sz w:val="28"/>
          <w:szCs w:val="28"/>
          <w:highlight w:val="none"/>
        </w:rPr>
        <w:t>。</w:t>
      </w:r>
    </w:p>
    <w:p w14:paraId="62DACB22">
      <w:pPr>
        <w:pStyle w:val="18"/>
        <w:widowControl/>
        <w:spacing w:line="600" w:lineRule="exact"/>
        <w:ind w:left="420"/>
        <w:rPr>
          <w:rFonts w:hint="default" w:ascii="仿宋_GB2312" w:hAnsi="黑体" w:eastAsia="仿宋_GB2312" w:cstheme="minorBidi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黑体" w:eastAsia="仿宋_GB2312" w:cstheme="minorBidi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_GB2312" w:hAnsi="黑体" w:eastAsia="仿宋_GB2312" w:cstheme="minorBidi"/>
          <w:kern w:val="2"/>
          <w:sz w:val="30"/>
          <w:szCs w:val="30"/>
          <w:highlight w:val="none"/>
          <w:lang w:val="en-US" w:eastAsia="zh-CN" w:bidi="ar-SA"/>
        </w:rPr>
        <w:t>若车辆发生报废、转让等情形导致产权不在归属于我司，我司将不再为其投保。</w:t>
      </w:r>
    </w:p>
    <w:p w14:paraId="20FD494A">
      <w:pPr>
        <w:adjustRightInd w:val="0"/>
        <w:snapToGrid w:val="0"/>
        <w:spacing w:line="360" w:lineRule="auto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eastAsia="zh-CN"/>
        </w:rPr>
      </w:pPr>
    </w:p>
    <w:p w14:paraId="6F441AED">
      <w:pPr>
        <w:pStyle w:val="18"/>
        <w:widowControl/>
        <w:numPr>
          <w:ilvl w:val="0"/>
          <w:numId w:val="1"/>
        </w:numPr>
        <w:ind w:firstLineChars="0"/>
        <w:jc w:val="center"/>
        <w:outlineLvl w:val="0"/>
        <w:rPr>
          <w:rFonts w:ascii="仿宋_GB2312" w:hAnsi="黑体" w:eastAsia="仿宋_GB2312"/>
          <w:b/>
          <w:sz w:val="28"/>
          <w:szCs w:val="28"/>
          <w:highlight w:val="none"/>
        </w:rPr>
      </w:pPr>
      <w:bookmarkStart w:id="8" w:name="_Toc23559"/>
      <w:r>
        <w:rPr>
          <w:rFonts w:hint="eastAsia" w:ascii="仿宋_GB2312" w:hAnsi="黑体" w:eastAsia="仿宋_GB2312"/>
          <w:b/>
          <w:sz w:val="28"/>
          <w:szCs w:val="28"/>
          <w:highlight w:val="none"/>
        </w:rPr>
        <w:t>供应商须知</w:t>
      </w:r>
      <w:bookmarkEnd w:id="8"/>
    </w:p>
    <w:p w14:paraId="5372801D">
      <w:pPr>
        <w:pStyle w:val="18"/>
        <w:widowControl/>
        <w:numPr>
          <w:ilvl w:val="0"/>
          <w:numId w:val="5"/>
        </w:numPr>
        <w:ind w:firstLineChars="0"/>
        <w:outlineLvl w:val="1"/>
        <w:rPr>
          <w:rFonts w:hint="eastAsia" w:ascii="仿宋_GB2312" w:hAnsi="黑体" w:eastAsia="仿宋_GB2312"/>
          <w:b/>
          <w:bCs/>
          <w:sz w:val="28"/>
          <w:szCs w:val="28"/>
          <w:highlight w:val="none"/>
        </w:rPr>
      </w:pPr>
      <w:bookmarkStart w:id="9" w:name="_Toc6109"/>
      <w:r>
        <w:rPr>
          <w:rFonts w:hint="eastAsia" w:ascii="仿宋_GB2312" w:hAnsi="黑体" w:eastAsia="仿宋_GB2312"/>
          <w:b/>
          <w:bCs/>
          <w:sz w:val="28"/>
          <w:szCs w:val="28"/>
          <w:highlight w:val="none"/>
        </w:rPr>
        <w:t>供应商资格</w:t>
      </w:r>
      <w:bookmarkEnd w:id="9"/>
    </w:p>
    <w:p w14:paraId="3178C703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560" w:firstLineChars="200"/>
        <w:textAlignment w:val="auto"/>
        <w:rPr>
          <w:rFonts w:hint="eastAsia" w:ascii="仿宋_GB2312" w:hAnsi="黑体" w:eastAsia="仿宋_GB2312"/>
          <w:sz w:val="28"/>
          <w:szCs w:val="28"/>
          <w:highlight w:val="none"/>
        </w:rPr>
      </w:pPr>
      <w:r>
        <w:rPr>
          <w:rFonts w:hint="eastAsia" w:ascii="仿宋_GB2312" w:hAnsi="黑体" w:eastAsia="仿宋_GB2312"/>
          <w:sz w:val="28"/>
          <w:szCs w:val="28"/>
          <w:highlight w:val="none"/>
          <w:lang w:val="en-US" w:eastAsia="zh-CN"/>
        </w:rPr>
        <w:t>供应商必须是经国务院保险监督管理机构批准设立，依法登记注册的保险公司，且营业范围包括汽车保险。</w:t>
      </w:r>
    </w:p>
    <w:p w14:paraId="54C3D95D">
      <w:pPr>
        <w:pStyle w:val="18"/>
        <w:widowControl/>
        <w:numPr>
          <w:ilvl w:val="0"/>
          <w:numId w:val="5"/>
        </w:numPr>
        <w:ind w:firstLineChars="0"/>
        <w:outlineLvl w:val="1"/>
        <w:rPr>
          <w:rFonts w:ascii="仿宋_GB2312" w:hAnsi="黑体" w:eastAsia="仿宋_GB2312"/>
          <w:b/>
          <w:bCs/>
          <w:sz w:val="28"/>
          <w:szCs w:val="28"/>
          <w:highlight w:val="none"/>
        </w:rPr>
      </w:pPr>
      <w:bookmarkStart w:id="10" w:name="_Toc25018"/>
      <w:r>
        <w:rPr>
          <w:rFonts w:hint="eastAsia" w:ascii="仿宋_GB2312" w:hAnsi="黑体" w:eastAsia="仿宋_GB2312"/>
          <w:b/>
          <w:bCs/>
          <w:sz w:val="28"/>
          <w:szCs w:val="28"/>
          <w:highlight w:val="none"/>
        </w:rPr>
        <w:t>响应文件</w:t>
      </w:r>
      <w:bookmarkEnd w:id="10"/>
    </w:p>
    <w:p w14:paraId="3C9B63ED">
      <w:pPr>
        <w:pStyle w:val="18"/>
        <w:widowControl/>
        <w:numPr>
          <w:ilvl w:val="0"/>
          <w:numId w:val="0"/>
        </w:numPr>
        <w:ind w:leftChars="0"/>
        <w:rPr>
          <w:rFonts w:ascii="仿宋_GB2312" w:hAnsi="黑体" w:eastAsia="仿宋_GB2312"/>
          <w:sz w:val="28"/>
          <w:szCs w:val="28"/>
          <w:highlight w:val="none"/>
        </w:rPr>
      </w:pPr>
      <w:r>
        <w:rPr>
          <w:rFonts w:hint="eastAsia" w:ascii="仿宋_GB2312" w:hAnsi="黑体" w:eastAsia="仿宋_GB2312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仿宋_GB2312" w:hAnsi="黑体" w:eastAsia="仿宋_GB2312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28"/>
          <w:szCs w:val="28"/>
          <w:highlight w:val="none"/>
        </w:rPr>
        <w:t>贵单位需根据本文件第二章《采购内容及要求》进行全面响应。</w:t>
      </w:r>
    </w:p>
    <w:p w14:paraId="69CE72C7">
      <w:pPr>
        <w:pStyle w:val="18"/>
        <w:widowControl/>
        <w:numPr>
          <w:ilvl w:val="0"/>
          <w:numId w:val="0"/>
        </w:numPr>
        <w:spacing w:line="600" w:lineRule="exact"/>
        <w:ind w:leftChars="0"/>
        <w:rPr>
          <w:rFonts w:ascii="仿宋_GB2312" w:hAnsi="黑体" w:eastAsia="仿宋_GB2312"/>
          <w:sz w:val="28"/>
          <w:szCs w:val="28"/>
          <w:highlight w:val="none"/>
        </w:rPr>
      </w:pPr>
      <w:r>
        <w:rPr>
          <w:rFonts w:hint="eastAsia" w:ascii="仿宋_GB2312" w:hAnsi="黑体" w:eastAsia="仿宋_GB2312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仿宋_GB2312" w:hAnsi="黑体" w:eastAsia="仿宋_GB2312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28"/>
          <w:szCs w:val="28"/>
          <w:highlight w:val="none"/>
        </w:rPr>
        <w:t>贵单位需根据本文件第四章《响应文件要求》准备响应文件。响应文件提交截止时间前，贵单位可对所提交的响应文件进行补充、修改或撤回。补充、修改的内容将作为响应文件的组成部分。</w:t>
      </w:r>
    </w:p>
    <w:p w14:paraId="69D41965">
      <w:pPr>
        <w:pStyle w:val="18"/>
        <w:widowControl/>
        <w:numPr>
          <w:ilvl w:val="0"/>
          <w:numId w:val="5"/>
        </w:numPr>
        <w:spacing w:line="600" w:lineRule="exact"/>
        <w:ind w:firstLineChars="0"/>
        <w:outlineLvl w:val="1"/>
        <w:rPr>
          <w:rFonts w:ascii="仿宋_GB2312" w:hAnsi="黑体" w:eastAsia="仿宋_GB2312"/>
          <w:b/>
          <w:bCs/>
          <w:sz w:val="28"/>
          <w:szCs w:val="28"/>
          <w:highlight w:val="none"/>
        </w:rPr>
      </w:pPr>
      <w:bookmarkStart w:id="11" w:name="_Toc15794"/>
      <w:r>
        <w:rPr>
          <w:rFonts w:hint="eastAsia" w:ascii="仿宋_GB2312" w:hAnsi="黑体" w:eastAsia="仿宋_GB2312"/>
          <w:b/>
          <w:bCs/>
          <w:sz w:val="28"/>
          <w:szCs w:val="28"/>
          <w:highlight w:val="none"/>
        </w:rPr>
        <w:t>竞争性</w:t>
      </w:r>
      <w:bookmarkEnd w:id="11"/>
      <w:r>
        <w:rPr>
          <w:rFonts w:hint="eastAsia" w:ascii="仿宋_GB2312" w:hAnsi="黑体" w:eastAsia="仿宋_GB2312"/>
          <w:b/>
          <w:bCs/>
          <w:sz w:val="28"/>
          <w:szCs w:val="28"/>
          <w:highlight w:val="none"/>
          <w:lang w:val="en-US" w:eastAsia="zh-CN"/>
        </w:rPr>
        <w:t>磋商</w:t>
      </w:r>
    </w:p>
    <w:p w14:paraId="763AB5E6">
      <w:pPr>
        <w:pStyle w:val="18"/>
        <w:widowControl/>
        <w:numPr>
          <w:ilvl w:val="0"/>
          <w:numId w:val="6"/>
        </w:numPr>
        <w:spacing w:line="600" w:lineRule="exact"/>
        <w:ind w:firstLineChars="0"/>
        <w:rPr>
          <w:rFonts w:ascii="仿宋_GB2312" w:hAnsi="黑体" w:eastAsia="仿宋_GB2312"/>
          <w:sz w:val="28"/>
          <w:szCs w:val="28"/>
          <w:highlight w:val="none"/>
        </w:rPr>
      </w:pPr>
      <w:r>
        <w:rPr>
          <w:rFonts w:hint="eastAsia" w:ascii="仿宋_GB2312" w:hAnsi="黑体" w:eastAsia="仿宋_GB2312"/>
          <w:sz w:val="28"/>
          <w:szCs w:val="28"/>
          <w:highlight w:val="none"/>
        </w:rPr>
        <w:t>会议组织</w:t>
      </w:r>
    </w:p>
    <w:p w14:paraId="326DC99F">
      <w:pPr>
        <w:pStyle w:val="18"/>
        <w:widowControl/>
        <w:spacing w:line="600" w:lineRule="exact"/>
        <w:ind w:firstLine="560"/>
        <w:rPr>
          <w:rFonts w:ascii="仿宋_GB2312" w:hAnsi="黑体" w:eastAsia="仿宋_GB2312"/>
          <w:sz w:val="28"/>
          <w:szCs w:val="28"/>
          <w:highlight w:val="none"/>
        </w:rPr>
      </w:pPr>
      <w:r>
        <w:rPr>
          <w:rFonts w:hint="eastAsia" w:ascii="仿宋_GB2312" w:hAnsi="黑体" w:eastAsia="仿宋_GB2312"/>
          <w:sz w:val="28"/>
          <w:szCs w:val="28"/>
          <w:highlight w:val="none"/>
        </w:rPr>
        <w:t>采购</w:t>
      </w:r>
      <w:r>
        <w:rPr>
          <w:rFonts w:hint="eastAsia" w:ascii="仿宋_GB2312" w:hAnsi="黑体" w:eastAsia="仿宋_GB2312"/>
          <w:sz w:val="28"/>
          <w:szCs w:val="28"/>
          <w:highlight w:val="none"/>
          <w:lang w:eastAsia="zh-CN"/>
        </w:rPr>
        <w:t>方</w:t>
      </w:r>
      <w:r>
        <w:rPr>
          <w:rFonts w:hint="eastAsia" w:ascii="仿宋_GB2312" w:hAnsi="黑体" w:eastAsia="仿宋_GB2312"/>
          <w:sz w:val="28"/>
          <w:szCs w:val="28"/>
          <w:highlight w:val="none"/>
        </w:rPr>
        <w:t>负责召开竞争性</w:t>
      </w:r>
      <w:r>
        <w:rPr>
          <w:rFonts w:hint="eastAsia" w:ascii="仿宋_GB2312" w:hAnsi="黑体" w:eastAsia="仿宋_GB2312"/>
          <w:sz w:val="28"/>
          <w:szCs w:val="28"/>
          <w:highlight w:val="none"/>
          <w:lang w:val="en-US" w:eastAsia="zh-CN"/>
        </w:rPr>
        <w:t>磋商</w:t>
      </w:r>
      <w:r>
        <w:rPr>
          <w:rFonts w:hint="eastAsia" w:ascii="仿宋_GB2312" w:hAnsi="黑体" w:eastAsia="仿宋_GB2312"/>
          <w:sz w:val="28"/>
          <w:szCs w:val="28"/>
          <w:highlight w:val="none"/>
        </w:rPr>
        <w:t>会议。供应商委派代表参加磋商会议，向采购</w:t>
      </w:r>
      <w:r>
        <w:rPr>
          <w:rFonts w:hint="eastAsia" w:ascii="仿宋_GB2312" w:hAnsi="黑体" w:eastAsia="仿宋_GB2312"/>
          <w:sz w:val="28"/>
          <w:szCs w:val="28"/>
          <w:highlight w:val="none"/>
          <w:lang w:eastAsia="zh-CN"/>
        </w:rPr>
        <w:t>方</w:t>
      </w:r>
      <w:r>
        <w:rPr>
          <w:rFonts w:hint="eastAsia" w:ascii="仿宋_GB2312" w:hAnsi="黑体" w:eastAsia="仿宋_GB2312"/>
          <w:sz w:val="28"/>
          <w:szCs w:val="28"/>
          <w:highlight w:val="none"/>
        </w:rPr>
        <w:t>介绍服务方案并进行</w:t>
      </w:r>
      <w:r>
        <w:rPr>
          <w:rFonts w:hint="eastAsia" w:ascii="仿宋_GB2312" w:hAnsi="黑体" w:eastAsia="仿宋_GB2312"/>
          <w:sz w:val="28"/>
          <w:szCs w:val="28"/>
          <w:highlight w:val="none"/>
          <w:lang w:val="en-US" w:eastAsia="zh-CN"/>
        </w:rPr>
        <w:t>磋商</w:t>
      </w:r>
      <w:r>
        <w:rPr>
          <w:rFonts w:hint="eastAsia" w:ascii="仿宋_GB2312" w:hAnsi="黑体" w:eastAsia="仿宋_GB2312"/>
          <w:sz w:val="28"/>
          <w:szCs w:val="28"/>
          <w:highlight w:val="none"/>
        </w:rPr>
        <w:t>。</w:t>
      </w:r>
    </w:p>
    <w:p w14:paraId="7E26725B">
      <w:pPr>
        <w:pStyle w:val="18"/>
        <w:widowControl/>
        <w:numPr>
          <w:ilvl w:val="0"/>
          <w:numId w:val="6"/>
        </w:numPr>
        <w:spacing w:line="600" w:lineRule="exact"/>
        <w:ind w:firstLineChars="0"/>
        <w:rPr>
          <w:rFonts w:ascii="仿宋_GB2312" w:hAnsi="黑体" w:eastAsia="仿宋_GB2312"/>
          <w:sz w:val="28"/>
          <w:szCs w:val="28"/>
          <w:highlight w:val="none"/>
        </w:rPr>
      </w:pPr>
      <w:r>
        <w:rPr>
          <w:rFonts w:hint="eastAsia" w:ascii="仿宋_GB2312" w:hAnsi="黑体" w:eastAsia="仿宋_GB2312"/>
          <w:sz w:val="28"/>
          <w:szCs w:val="28"/>
          <w:highlight w:val="none"/>
          <w:lang w:val="en-US" w:eastAsia="zh-CN"/>
        </w:rPr>
        <w:t>磋商</w:t>
      </w:r>
      <w:r>
        <w:rPr>
          <w:rFonts w:hint="eastAsia" w:ascii="仿宋_GB2312" w:hAnsi="黑体" w:eastAsia="仿宋_GB2312"/>
          <w:sz w:val="28"/>
          <w:szCs w:val="28"/>
          <w:highlight w:val="none"/>
        </w:rPr>
        <w:t>原则</w:t>
      </w:r>
    </w:p>
    <w:p w14:paraId="04CEB935">
      <w:pPr>
        <w:pStyle w:val="18"/>
        <w:widowControl/>
        <w:spacing w:line="600" w:lineRule="exact"/>
        <w:ind w:firstLine="560"/>
        <w:rPr>
          <w:rFonts w:ascii="仿宋_GB2312" w:hAnsi="黑体" w:eastAsia="仿宋_GB2312"/>
          <w:sz w:val="28"/>
          <w:szCs w:val="28"/>
          <w:highlight w:val="none"/>
        </w:rPr>
      </w:pPr>
      <w:r>
        <w:rPr>
          <w:rFonts w:hint="eastAsia" w:ascii="仿宋_GB2312" w:hAnsi="黑体" w:eastAsia="仿宋_GB2312"/>
          <w:sz w:val="28"/>
          <w:szCs w:val="28"/>
          <w:highlight w:val="none"/>
        </w:rPr>
        <w:t>采购</w:t>
      </w:r>
      <w:r>
        <w:rPr>
          <w:rFonts w:hint="eastAsia" w:ascii="仿宋_GB2312" w:hAnsi="黑体" w:eastAsia="仿宋_GB2312"/>
          <w:sz w:val="28"/>
          <w:szCs w:val="28"/>
          <w:highlight w:val="none"/>
          <w:lang w:eastAsia="zh-CN"/>
        </w:rPr>
        <w:t>方</w:t>
      </w:r>
      <w:r>
        <w:rPr>
          <w:rFonts w:hint="eastAsia" w:ascii="仿宋_GB2312" w:hAnsi="黑体" w:eastAsia="仿宋_GB2312"/>
          <w:sz w:val="28"/>
          <w:szCs w:val="28"/>
          <w:highlight w:val="none"/>
        </w:rPr>
        <w:t>遵循公平、公正的原则进行</w:t>
      </w:r>
      <w:r>
        <w:rPr>
          <w:rFonts w:hint="eastAsia" w:ascii="仿宋_GB2312" w:hAnsi="黑体" w:eastAsia="仿宋_GB2312"/>
          <w:sz w:val="28"/>
          <w:szCs w:val="28"/>
          <w:highlight w:val="none"/>
          <w:lang w:val="en-US" w:eastAsia="zh-CN"/>
        </w:rPr>
        <w:t>磋商</w:t>
      </w:r>
      <w:r>
        <w:rPr>
          <w:rFonts w:hint="eastAsia" w:ascii="仿宋_GB2312" w:hAnsi="黑体" w:eastAsia="仿宋_GB2312"/>
          <w:sz w:val="28"/>
          <w:szCs w:val="28"/>
          <w:highlight w:val="none"/>
        </w:rPr>
        <w:t>，采用同一程序和标准对供应商进行评估。</w:t>
      </w:r>
    </w:p>
    <w:p w14:paraId="699C0830">
      <w:pPr>
        <w:pStyle w:val="18"/>
        <w:widowControl/>
        <w:numPr>
          <w:ilvl w:val="0"/>
          <w:numId w:val="6"/>
        </w:numPr>
        <w:spacing w:line="600" w:lineRule="exact"/>
        <w:ind w:firstLineChars="0"/>
        <w:rPr>
          <w:rFonts w:ascii="仿宋_GB2312" w:hAnsi="黑体" w:eastAsia="仿宋_GB2312"/>
          <w:sz w:val="28"/>
          <w:szCs w:val="28"/>
          <w:highlight w:val="none"/>
        </w:rPr>
      </w:pPr>
      <w:r>
        <w:rPr>
          <w:rFonts w:hint="eastAsia" w:ascii="仿宋_GB2312" w:hAnsi="黑体" w:eastAsia="仿宋_GB2312"/>
          <w:sz w:val="28"/>
          <w:szCs w:val="28"/>
          <w:highlight w:val="none"/>
        </w:rPr>
        <w:t>评审方法</w:t>
      </w:r>
    </w:p>
    <w:p w14:paraId="39E7CAF9">
      <w:pPr>
        <w:pStyle w:val="18"/>
        <w:widowControl/>
        <w:spacing w:line="600" w:lineRule="exact"/>
        <w:ind w:firstLine="560"/>
        <w:rPr>
          <w:rFonts w:ascii="仿宋_GB2312" w:hAnsi="黑体" w:eastAsia="仿宋_GB2312"/>
          <w:sz w:val="28"/>
          <w:szCs w:val="28"/>
          <w:highlight w:val="none"/>
        </w:rPr>
      </w:pPr>
      <w:r>
        <w:rPr>
          <w:rFonts w:hint="eastAsia" w:ascii="仿宋_GB2312" w:hAnsi="黑体" w:eastAsia="仿宋_GB2312"/>
          <w:sz w:val="28"/>
          <w:szCs w:val="28"/>
          <w:highlight w:val="none"/>
        </w:rPr>
        <w:t>采购人采用</w:t>
      </w:r>
      <w:r>
        <w:rPr>
          <w:rFonts w:hint="eastAsia" w:ascii="仿宋_GB2312" w:hAnsi="黑体" w:eastAsia="仿宋_GB2312"/>
          <w:sz w:val="28"/>
          <w:szCs w:val="28"/>
          <w:highlight w:val="none"/>
          <w:lang w:val="en-US" w:eastAsia="zh-CN"/>
        </w:rPr>
        <w:t>以下评分表</w:t>
      </w:r>
      <w:r>
        <w:rPr>
          <w:rFonts w:hint="eastAsia" w:ascii="仿宋_GB2312" w:hAnsi="黑体" w:eastAsia="仿宋_GB2312"/>
          <w:sz w:val="28"/>
          <w:szCs w:val="28"/>
          <w:highlight w:val="none"/>
        </w:rPr>
        <w:t>对供应商进行评估打分</w:t>
      </w:r>
      <w:r>
        <w:rPr>
          <w:rFonts w:hint="eastAsia" w:ascii="仿宋_GB2312" w:hAnsi="黑体" w:eastAsia="仿宋_GB2312"/>
          <w:sz w:val="28"/>
          <w:szCs w:val="28"/>
          <w:highlight w:val="none"/>
          <w:lang w:eastAsia="zh-CN"/>
        </w:rPr>
        <w:t>，确定</w:t>
      </w:r>
      <w:r>
        <w:rPr>
          <w:rFonts w:hint="eastAsia" w:ascii="仿宋_GB2312" w:hAnsi="黑体" w:eastAsia="仿宋_GB2312"/>
          <w:sz w:val="28"/>
          <w:szCs w:val="28"/>
          <w:highlight w:val="none"/>
          <w:lang w:val="en-US" w:eastAsia="zh-CN"/>
        </w:rPr>
        <w:t>1家成交供应商</w:t>
      </w:r>
      <w:r>
        <w:rPr>
          <w:rFonts w:hint="eastAsia" w:ascii="仿宋_GB2312" w:hAnsi="黑体" w:eastAsia="仿宋_GB2312"/>
          <w:sz w:val="28"/>
          <w:szCs w:val="28"/>
          <w:highlight w:val="none"/>
        </w:rPr>
        <w:t>。具体指标</w:t>
      </w:r>
      <w:r>
        <w:rPr>
          <w:rFonts w:hint="eastAsia" w:ascii="仿宋_GB2312" w:hAnsi="黑体" w:eastAsia="仿宋_GB2312"/>
          <w:sz w:val="28"/>
          <w:szCs w:val="28"/>
          <w:highlight w:val="none"/>
          <w:lang w:val="en-US" w:eastAsia="zh-CN"/>
        </w:rPr>
        <w:t>、分值和评分细则</w:t>
      </w:r>
      <w:r>
        <w:rPr>
          <w:rFonts w:hint="eastAsia" w:ascii="仿宋_GB2312" w:hAnsi="黑体" w:eastAsia="仿宋_GB2312"/>
          <w:sz w:val="28"/>
          <w:szCs w:val="28"/>
          <w:highlight w:val="none"/>
        </w:rPr>
        <w:t>如下：</w:t>
      </w:r>
    </w:p>
    <w:tbl>
      <w:tblPr>
        <w:tblStyle w:val="11"/>
        <w:tblW w:w="92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029"/>
        <w:gridCol w:w="6196"/>
        <w:gridCol w:w="1297"/>
      </w:tblGrid>
      <w:tr w14:paraId="7F360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2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E8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评估要素</w:t>
            </w:r>
          </w:p>
        </w:tc>
        <w:tc>
          <w:tcPr>
            <w:tcW w:w="6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F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主要评估内容</w:t>
            </w: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3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满分</w:t>
            </w:r>
          </w:p>
        </w:tc>
      </w:tr>
      <w:tr w14:paraId="4B672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9081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BF30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3D01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0C01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838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AB6B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702B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4E1B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2587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232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2E83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8079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E53F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5E4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22F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7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价格分</w:t>
            </w:r>
          </w:p>
        </w:tc>
        <w:tc>
          <w:tcPr>
            <w:tcW w:w="6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CB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沪EQ7276的2026年度机动车损失险、机动车第三者责任保险（保额300万元）、附加医保外医疗费用责任险、车船税和机动车交通事故责任强制险报价。（30分）</w:t>
            </w:r>
          </w:p>
          <w:p w14:paraId="1DC6B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以满足磋商文件要求且最终报价最低的供应商价格为磋商基准价，其价格分为满分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30分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。其他供应商的价格分统一按照以下公式计算：报价得分 = (磋商基准价 / 最终磋商报价) × 价格分值。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E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30分</w:t>
            </w:r>
          </w:p>
        </w:tc>
      </w:tr>
      <w:tr w14:paraId="731CF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CD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02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C8E69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服务分</w:t>
            </w:r>
          </w:p>
        </w:tc>
        <w:tc>
          <w:tcPr>
            <w:tcW w:w="6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97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理赔便利程度（10分）：</w:t>
            </w:r>
          </w:p>
          <w:p w14:paraId="7C417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拥有功能完善的App，支持在线查询、理赔、下单等服务得5分。</w:t>
            </w:r>
          </w:p>
          <w:p w14:paraId="2F457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拥有专属客户经理或对接客服得5分。</w:t>
            </w: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9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60分</w:t>
            </w:r>
          </w:p>
          <w:p w14:paraId="6ADB0694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739EB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6996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F26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CC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首次联系承诺（10分）：</w:t>
            </w:r>
          </w:p>
          <w:p w14:paraId="2B1D1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承诺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接到报案后5分钟内与客户联系得10分；</w:t>
            </w:r>
          </w:p>
          <w:p w14:paraId="4CDAB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承诺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接到报案后10分钟内与客户联系得5分；</w:t>
            </w:r>
          </w:p>
          <w:p w14:paraId="51582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承诺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接到报案后15分钟内与客户联系得0分；</w:t>
            </w:r>
          </w:p>
        </w:tc>
        <w:tc>
          <w:tcPr>
            <w:tcW w:w="12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77887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19F7A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0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BA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18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查勘响应时效（10分）：</w:t>
            </w:r>
          </w:p>
          <w:p w14:paraId="47153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承诺接到报案后60分钟内到达现场得10分；</w:t>
            </w:r>
          </w:p>
          <w:p w14:paraId="17F20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承诺接到报案后120分钟内到达现场得5分；</w:t>
            </w:r>
          </w:p>
          <w:p w14:paraId="16FA1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承诺接到报案后超过120分钟到达现场得0分。</w:t>
            </w:r>
          </w:p>
        </w:tc>
        <w:tc>
          <w:tcPr>
            <w:tcW w:w="12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11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DDB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714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1589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EC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理赔服务（15分）：</w:t>
            </w:r>
          </w:p>
          <w:p w14:paraId="1F3D8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提供"先赔后修"、"人伤案件全程调解/垫付"、</w:t>
            </w:r>
            <w:r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"信用赔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"</w:t>
            </w:r>
            <w:r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类似</w:t>
            </w:r>
            <w:r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，每提供一项得5分，最高15分</w:t>
            </w:r>
            <w:r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。</w:t>
            </w:r>
          </w:p>
        </w:tc>
        <w:tc>
          <w:tcPr>
            <w:tcW w:w="12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84A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ACC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18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DB40B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781D8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5C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增值服务（15分）：</w:t>
            </w:r>
          </w:p>
          <w:p w14:paraId="3DC4C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提供如机动车道路救援服务、车辆安全检测服务等增值服务，每提供一项增值服务得5分，最高15分。</w:t>
            </w:r>
          </w:p>
        </w:tc>
        <w:tc>
          <w:tcPr>
            <w:tcW w:w="1297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44644C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12FC8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9E39A6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3E22F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公司实力</w:t>
            </w:r>
          </w:p>
        </w:tc>
        <w:tc>
          <w:tcPr>
            <w:tcW w:w="6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D5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shd w:val="clear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以国家金融监督管理总局最新发布的《保险公司服务评价结果》或类似权威评价为准，AA级及以上得10分，A级得8分，B级得5分，C级及以下得0分。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1AE824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10分</w:t>
            </w:r>
          </w:p>
        </w:tc>
      </w:tr>
      <w:tr w14:paraId="68995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68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8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7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100分</w:t>
            </w:r>
          </w:p>
        </w:tc>
      </w:tr>
    </w:tbl>
    <w:p w14:paraId="697F088B">
      <w:pPr>
        <w:pStyle w:val="18"/>
        <w:widowControl/>
        <w:numPr>
          <w:numId w:val="0"/>
        </w:numPr>
        <w:spacing w:line="600" w:lineRule="exact"/>
        <w:ind w:leftChars="0"/>
        <w:jc w:val="both"/>
        <w:outlineLvl w:val="0"/>
        <w:rPr>
          <w:rFonts w:ascii="仿宋_GB2312" w:hAnsi="黑体" w:eastAsia="仿宋_GB2312"/>
          <w:b/>
          <w:sz w:val="28"/>
          <w:szCs w:val="28"/>
          <w:highlight w:val="none"/>
        </w:rPr>
      </w:pPr>
      <w:bookmarkStart w:id="12" w:name="_Toc11603"/>
    </w:p>
    <w:p w14:paraId="68B366E4">
      <w:pPr>
        <w:pStyle w:val="18"/>
        <w:widowControl/>
        <w:numPr>
          <w:ilvl w:val="0"/>
          <w:numId w:val="1"/>
        </w:numPr>
        <w:spacing w:line="600" w:lineRule="exact"/>
        <w:ind w:firstLineChars="0"/>
        <w:jc w:val="center"/>
        <w:outlineLvl w:val="0"/>
        <w:rPr>
          <w:rFonts w:ascii="仿宋_GB2312" w:hAnsi="黑体" w:eastAsia="仿宋_GB2312"/>
          <w:b/>
          <w:sz w:val="28"/>
          <w:szCs w:val="28"/>
          <w:highlight w:val="none"/>
        </w:rPr>
      </w:pPr>
      <w:r>
        <w:rPr>
          <w:rFonts w:hint="eastAsia" w:ascii="仿宋_GB2312" w:hAnsi="黑体" w:eastAsia="仿宋_GB2312"/>
          <w:b/>
          <w:sz w:val="28"/>
          <w:szCs w:val="28"/>
          <w:highlight w:val="none"/>
        </w:rPr>
        <w:t>响应文件要求</w:t>
      </w:r>
      <w:bookmarkEnd w:id="12"/>
    </w:p>
    <w:p w14:paraId="25247FD6">
      <w:pPr>
        <w:pStyle w:val="18"/>
        <w:numPr>
          <w:ilvl w:val="0"/>
          <w:numId w:val="7"/>
        </w:numPr>
        <w:spacing w:line="600" w:lineRule="exact"/>
        <w:ind w:firstLineChars="0"/>
        <w:outlineLvl w:val="1"/>
        <w:rPr>
          <w:rFonts w:ascii="仿宋_GB2312" w:hAnsi="黑体" w:eastAsia="仿宋_GB2312"/>
          <w:b/>
          <w:bCs/>
          <w:sz w:val="28"/>
          <w:szCs w:val="28"/>
          <w:highlight w:val="none"/>
        </w:rPr>
      </w:pPr>
      <w:bookmarkStart w:id="13" w:name="_Toc21217"/>
      <w:r>
        <w:rPr>
          <w:rFonts w:hint="eastAsia" w:ascii="仿宋_GB2312" w:hAnsi="黑体" w:eastAsia="仿宋_GB2312"/>
          <w:b/>
          <w:bCs/>
          <w:sz w:val="28"/>
          <w:szCs w:val="28"/>
          <w:highlight w:val="none"/>
        </w:rPr>
        <w:t>响应文件编制</w:t>
      </w:r>
      <w:bookmarkEnd w:id="13"/>
    </w:p>
    <w:p w14:paraId="1723041E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560" w:firstLineChars="200"/>
        <w:textAlignment w:val="auto"/>
        <w:rPr>
          <w:rFonts w:ascii="仿宋_GB2312" w:hAnsi="黑体" w:eastAsia="仿宋_GB2312"/>
          <w:sz w:val="28"/>
          <w:szCs w:val="28"/>
          <w:highlight w:val="none"/>
        </w:rPr>
      </w:pPr>
      <w:r>
        <w:rPr>
          <w:rFonts w:hint="eastAsia" w:ascii="仿宋_GB2312" w:hAnsi="黑体" w:eastAsia="仿宋_GB2312"/>
          <w:sz w:val="28"/>
          <w:szCs w:val="28"/>
          <w:highlight w:val="none"/>
        </w:rPr>
        <w:t>供应商应准备</w:t>
      </w:r>
      <w:r>
        <w:rPr>
          <w:rFonts w:hint="eastAsia" w:ascii="仿宋_GB2312" w:hAnsi="黑体" w:eastAsia="仿宋_GB2312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黑体" w:eastAsia="仿宋_GB2312"/>
          <w:sz w:val="28"/>
          <w:szCs w:val="28"/>
          <w:highlight w:val="none"/>
        </w:rPr>
        <w:t>份</w:t>
      </w:r>
      <w:r>
        <w:rPr>
          <w:rFonts w:hint="eastAsia" w:ascii="仿宋_GB2312" w:hAnsi="黑体" w:eastAsia="仿宋_GB2312"/>
          <w:sz w:val="28"/>
          <w:szCs w:val="28"/>
          <w:highlight w:val="none"/>
          <w:lang w:eastAsia="zh-CN"/>
        </w:rPr>
        <w:t>包含报价的</w:t>
      </w:r>
      <w:r>
        <w:rPr>
          <w:rFonts w:hint="eastAsia" w:ascii="仿宋_GB2312" w:hAnsi="黑体" w:eastAsia="仿宋_GB2312"/>
          <w:sz w:val="28"/>
          <w:szCs w:val="28"/>
          <w:highlight w:val="none"/>
        </w:rPr>
        <w:t>响应文件。</w:t>
      </w:r>
    </w:p>
    <w:p w14:paraId="54C787CC">
      <w:pPr>
        <w:pStyle w:val="18"/>
        <w:numPr>
          <w:ilvl w:val="0"/>
          <w:numId w:val="7"/>
        </w:numPr>
        <w:spacing w:line="600" w:lineRule="exact"/>
        <w:ind w:firstLineChars="0"/>
        <w:outlineLvl w:val="1"/>
        <w:rPr>
          <w:rFonts w:ascii="仿宋_GB2312" w:hAnsi="黑体" w:eastAsia="仿宋_GB2312"/>
          <w:b/>
          <w:bCs/>
          <w:sz w:val="28"/>
          <w:szCs w:val="28"/>
          <w:highlight w:val="none"/>
        </w:rPr>
      </w:pPr>
      <w:bookmarkStart w:id="14" w:name="_Toc31459"/>
      <w:r>
        <w:rPr>
          <w:rFonts w:hint="eastAsia" w:ascii="仿宋_GB2312" w:hAnsi="黑体" w:eastAsia="仿宋_GB2312"/>
          <w:b/>
          <w:bCs/>
          <w:sz w:val="28"/>
          <w:szCs w:val="28"/>
          <w:highlight w:val="none"/>
        </w:rPr>
        <w:t>响应文件有效期</w:t>
      </w:r>
      <w:bookmarkEnd w:id="14"/>
    </w:p>
    <w:p w14:paraId="0EB498B7">
      <w:pPr>
        <w:pStyle w:val="18"/>
        <w:widowControl/>
        <w:spacing w:line="600" w:lineRule="exact"/>
        <w:ind w:firstLine="560"/>
        <w:rPr>
          <w:rFonts w:ascii="仿宋_GB2312" w:hAnsi="黑体" w:eastAsia="仿宋_GB2312"/>
          <w:sz w:val="28"/>
          <w:szCs w:val="28"/>
          <w:highlight w:val="none"/>
        </w:rPr>
      </w:pPr>
      <w:r>
        <w:rPr>
          <w:rFonts w:hint="eastAsia" w:ascii="仿宋_GB2312" w:hAnsi="黑体" w:eastAsia="仿宋_GB2312"/>
          <w:sz w:val="28"/>
          <w:szCs w:val="28"/>
          <w:highlight w:val="none"/>
        </w:rPr>
        <w:t>有效期至竞争性</w:t>
      </w:r>
      <w:r>
        <w:rPr>
          <w:rFonts w:hint="eastAsia" w:ascii="仿宋_GB2312" w:hAnsi="黑体" w:eastAsia="仿宋_GB2312"/>
          <w:sz w:val="28"/>
          <w:szCs w:val="28"/>
          <w:highlight w:val="none"/>
          <w:lang w:val="en-US" w:eastAsia="zh-CN"/>
        </w:rPr>
        <w:t>磋商</w:t>
      </w:r>
      <w:r>
        <w:rPr>
          <w:rFonts w:hint="eastAsia" w:ascii="仿宋_GB2312" w:hAnsi="黑体" w:eastAsia="仿宋_GB2312"/>
          <w:sz w:val="28"/>
          <w:szCs w:val="28"/>
          <w:highlight w:val="none"/>
        </w:rPr>
        <w:t>结束之日，对成交供应商，延长至合同执行完毕时止。</w:t>
      </w:r>
    </w:p>
    <w:p w14:paraId="03AD5FD5">
      <w:pPr>
        <w:pStyle w:val="18"/>
        <w:numPr>
          <w:ilvl w:val="0"/>
          <w:numId w:val="7"/>
        </w:numPr>
        <w:spacing w:line="600" w:lineRule="exact"/>
        <w:ind w:firstLineChars="0"/>
        <w:outlineLvl w:val="1"/>
        <w:rPr>
          <w:rFonts w:ascii="仿宋_GB2312" w:hAnsi="黑体" w:eastAsia="仿宋_GB2312"/>
          <w:b/>
          <w:bCs/>
          <w:sz w:val="28"/>
          <w:szCs w:val="28"/>
          <w:highlight w:val="none"/>
        </w:rPr>
      </w:pPr>
      <w:bookmarkStart w:id="15" w:name="_Toc20168"/>
      <w:r>
        <w:rPr>
          <w:rFonts w:hint="eastAsia" w:ascii="仿宋_GB2312" w:hAnsi="黑体" w:eastAsia="仿宋_GB2312"/>
          <w:b/>
          <w:bCs/>
          <w:sz w:val="28"/>
          <w:szCs w:val="28"/>
          <w:highlight w:val="none"/>
        </w:rPr>
        <w:t>响应文件递交</w:t>
      </w:r>
      <w:bookmarkEnd w:id="15"/>
    </w:p>
    <w:p w14:paraId="45D37CD9">
      <w:pPr>
        <w:widowControl/>
        <w:spacing w:line="600" w:lineRule="exact"/>
        <w:ind w:firstLine="560" w:firstLineChars="200"/>
        <w:jc w:val="left"/>
        <w:rPr>
          <w:rFonts w:hint="eastAsia" w:ascii="仿宋_GB2312" w:hAnsi="黑体" w:eastAsia="仿宋_GB2312"/>
          <w:sz w:val="28"/>
          <w:szCs w:val="28"/>
          <w:highlight w:val="none"/>
        </w:rPr>
      </w:pPr>
      <w:r>
        <w:rPr>
          <w:rFonts w:hint="eastAsia" w:ascii="仿宋_GB2312" w:hAnsi="黑体" w:eastAsia="仿宋_GB2312"/>
          <w:sz w:val="28"/>
          <w:szCs w:val="28"/>
          <w:highlight w:val="none"/>
        </w:rPr>
        <w:t>供应商应在截止时间</w:t>
      </w:r>
      <w:r>
        <w:rPr>
          <w:rFonts w:hint="eastAsia" w:ascii="仿宋_GB2312" w:hAnsi="黑体" w:eastAsia="仿宋_GB2312"/>
          <w:sz w:val="28"/>
          <w:szCs w:val="28"/>
          <w:highlight w:val="none"/>
          <w:lang w:eastAsia="zh-CN"/>
        </w:rPr>
        <w:t>前</w:t>
      </w:r>
      <w:r>
        <w:rPr>
          <w:rFonts w:hint="eastAsia" w:ascii="仿宋_GB2312" w:hAnsi="黑体" w:eastAsia="仿宋_GB2312"/>
          <w:sz w:val="28"/>
          <w:szCs w:val="28"/>
          <w:highlight w:val="none"/>
        </w:rPr>
        <w:t>提交响应文件</w:t>
      </w:r>
      <w:r>
        <w:rPr>
          <w:rFonts w:hint="eastAsia" w:ascii="仿宋_GB2312" w:hAnsi="黑体" w:eastAsia="仿宋_GB2312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黑体" w:eastAsia="仿宋_GB2312"/>
          <w:sz w:val="28"/>
          <w:szCs w:val="28"/>
          <w:highlight w:val="none"/>
        </w:rPr>
        <w:t>在截止时间后</w:t>
      </w:r>
      <w:r>
        <w:rPr>
          <w:rFonts w:hint="eastAsia" w:ascii="仿宋_GB2312" w:hAnsi="黑体" w:eastAsia="仿宋_GB2312"/>
          <w:sz w:val="28"/>
          <w:szCs w:val="28"/>
          <w:highlight w:val="none"/>
          <w:lang w:eastAsia="zh-CN"/>
        </w:rPr>
        <w:t>提交</w:t>
      </w:r>
      <w:r>
        <w:rPr>
          <w:rFonts w:hint="eastAsia" w:ascii="仿宋_GB2312" w:hAnsi="黑体" w:eastAsia="仿宋_GB2312"/>
          <w:sz w:val="28"/>
          <w:szCs w:val="28"/>
          <w:highlight w:val="none"/>
        </w:rPr>
        <w:t>的响应文件为无效文件，采购</w:t>
      </w:r>
      <w:r>
        <w:rPr>
          <w:rFonts w:hint="eastAsia" w:ascii="仿宋_GB2312" w:hAnsi="黑体" w:eastAsia="仿宋_GB2312"/>
          <w:sz w:val="28"/>
          <w:szCs w:val="28"/>
          <w:highlight w:val="none"/>
          <w:lang w:eastAsia="zh-CN"/>
        </w:rPr>
        <w:t>方</w:t>
      </w:r>
      <w:r>
        <w:rPr>
          <w:rFonts w:hint="eastAsia" w:ascii="仿宋_GB2312" w:hAnsi="黑体" w:eastAsia="仿宋_GB2312"/>
          <w:sz w:val="28"/>
          <w:szCs w:val="28"/>
          <w:highlight w:val="none"/>
        </w:rPr>
        <w:t>将予以拒收。</w:t>
      </w:r>
    </w:p>
    <w:p w14:paraId="11A56F84">
      <w:pPr>
        <w:widowControl/>
        <w:spacing w:line="600" w:lineRule="exact"/>
        <w:ind w:firstLine="560" w:firstLineChars="200"/>
        <w:jc w:val="left"/>
        <w:rPr>
          <w:rFonts w:hint="eastAsia" w:ascii="仿宋_GB2312" w:hAnsi="黑体" w:eastAsia="仿宋_GB2312"/>
          <w:sz w:val="28"/>
          <w:szCs w:val="28"/>
          <w:highlight w:val="none"/>
        </w:rPr>
      </w:pPr>
    </w:p>
    <w:p w14:paraId="73A5AC58">
      <w:pPr>
        <w:widowControl/>
        <w:spacing w:line="600" w:lineRule="exact"/>
        <w:ind w:firstLine="560" w:firstLineChars="200"/>
        <w:jc w:val="left"/>
        <w:rPr>
          <w:rFonts w:hint="eastAsia" w:ascii="仿宋_GB2312" w:hAnsi="黑体" w:eastAsia="仿宋_GB2312"/>
          <w:sz w:val="28"/>
          <w:szCs w:val="28"/>
          <w:highlight w:val="none"/>
        </w:rPr>
      </w:pPr>
    </w:p>
    <w:p w14:paraId="230AB900">
      <w:pPr>
        <w:widowControl/>
        <w:spacing w:line="600" w:lineRule="exact"/>
        <w:ind w:firstLine="560" w:firstLineChars="200"/>
        <w:jc w:val="right"/>
        <w:rPr>
          <w:rFonts w:hint="eastAsia" w:ascii="仿宋_GB2312" w:hAnsi="黑体" w:eastAsia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黑体" w:eastAsia="仿宋_GB2312"/>
          <w:sz w:val="28"/>
          <w:szCs w:val="28"/>
          <w:highlight w:val="none"/>
          <w:lang w:eastAsia="zh-CN"/>
        </w:rPr>
        <w:t>中证中小投资者服务中心</w:t>
      </w:r>
    </w:p>
    <w:p w14:paraId="7A310ADD">
      <w:pPr>
        <w:widowControl/>
        <w:wordWrap w:val="0"/>
        <w:spacing w:line="600" w:lineRule="exact"/>
        <w:ind w:firstLine="560" w:firstLineChars="200"/>
        <w:jc w:val="right"/>
        <w:rPr>
          <w:rFonts w:hint="default" w:ascii="仿宋_GB2312" w:hAnsi="黑体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黑体" w:eastAsia="仿宋_GB2312"/>
          <w:sz w:val="28"/>
          <w:szCs w:val="28"/>
          <w:highlight w:val="none"/>
          <w:lang w:val="en-US" w:eastAsia="zh-CN"/>
        </w:rPr>
        <w:t xml:space="preserve">2026年4月3日  </w:t>
      </w: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Optimum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6417665"/>
      <w:docPartObj>
        <w:docPartGallery w:val="autotext"/>
      </w:docPartObj>
    </w:sdtPr>
    <w:sdtContent>
      <w:p w14:paraId="1C802EA3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7D21B450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8036B">
    <w:pPr>
      <w:pStyle w:val="6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3F7586"/>
    <w:multiLevelType w:val="multilevel"/>
    <w:tmpl w:val="093F7586"/>
    <w:lvl w:ilvl="0" w:tentative="0">
      <w:start w:val="1"/>
      <w:numFmt w:val="chineseCountingThousand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95676D"/>
    <w:multiLevelType w:val="multilevel"/>
    <w:tmpl w:val="1095676D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65F61F7"/>
    <w:multiLevelType w:val="multilevel"/>
    <w:tmpl w:val="165F61F7"/>
    <w:lvl w:ilvl="0" w:tentative="0">
      <w:start w:val="1"/>
      <w:numFmt w:val="chineseCountingThousand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AFA1C50"/>
    <w:multiLevelType w:val="multilevel"/>
    <w:tmpl w:val="4AFA1C50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5CE6123"/>
    <w:multiLevelType w:val="multilevel"/>
    <w:tmpl w:val="65CE6123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61B673C"/>
    <w:multiLevelType w:val="multilevel"/>
    <w:tmpl w:val="661B673C"/>
    <w:lvl w:ilvl="0" w:tentative="0">
      <w:start w:val="1"/>
      <w:numFmt w:val="chineseCountingThousand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88D2683"/>
    <w:multiLevelType w:val="multilevel"/>
    <w:tmpl w:val="688D2683"/>
    <w:lvl w:ilvl="0" w:tentative="0">
      <w:start w:val="1"/>
      <w:numFmt w:val="japaneseCounting"/>
      <w:lvlText w:val="第%1章"/>
      <w:lvlJc w:val="left"/>
      <w:pPr>
        <w:ind w:left="1050" w:hanging="10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jgyNzA2NjgwOWZkMTAzZjkzMWRmZjY2ODUwYTEifQ=="/>
  </w:docVars>
  <w:rsids>
    <w:rsidRoot w:val="0070291F"/>
    <w:rsid w:val="00027AB8"/>
    <w:rsid w:val="0004264B"/>
    <w:rsid w:val="0006715A"/>
    <w:rsid w:val="00071427"/>
    <w:rsid w:val="000809C2"/>
    <w:rsid w:val="00081F21"/>
    <w:rsid w:val="00082390"/>
    <w:rsid w:val="00091C30"/>
    <w:rsid w:val="000949CC"/>
    <w:rsid w:val="000B5182"/>
    <w:rsid w:val="000B6637"/>
    <w:rsid w:val="000C6C05"/>
    <w:rsid w:val="001335BD"/>
    <w:rsid w:val="001420B7"/>
    <w:rsid w:val="00142BAC"/>
    <w:rsid w:val="001739A2"/>
    <w:rsid w:val="001C1CAC"/>
    <w:rsid w:val="001E5154"/>
    <w:rsid w:val="001F3D88"/>
    <w:rsid w:val="00217834"/>
    <w:rsid w:val="00240A60"/>
    <w:rsid w:val="0025092D"/>
    <w:rsid w:val="00272D8F"/>
    <w:rsid w:val="002772BE"/>
    <w:rsid w:val="00285C5D"/>
    <w:rsid w:val="00294C99"/>
    <w:rsid w:val="002A094E"/>
    <w:rsid w:val="002A10A0"/>
    <w:rsid w:val="002A5DCB"/>
    <w:rsid w:val="002C131F"/>
    <w:rsid w:val="002C3DCC"/>
    <w:rsid w:val="002D0238"/>
    <w:rsid w:val="00300268"/>
    <w:rsid w:val="00317795"/>
    <w:rsid w:val="00355E4B"/>
    <w:rsid w:val="003563C8"/>
    <w:rsid w:val="00360487"/>
    <w:rsid w:val="00364923"/>
    <w:rsid w:val="00366CA9"/>
    <w:rsid w:val="00372C5C"/>
    <w:rsid w:val="00376FEB"/>
    <w:rsid w:val="003823B0"/>
    <w:rsid w:val="00411F3B"/>
    <w:rsid w:val="00431D14"/>
    <w:rsid w:val="00451304"/>
    <w:rsid w:val="0047244F"/>
    <w:rsid w:val="00480A32"/>
    <w:rsid w:val="00491FEE"/>
    <w:rsid w:val="004F137C"/>
    <w:rsid w:val="00545B71"/>
    <w:rsid w:val="005603BE"/>
    <w:rsid w:val="00561A4F"/>
    <w:rsid w:val="00564C26"/>
    <w:rsid w:val="00566FF4"/>
    <w:rsid w:val="005717D7"/>
    <w:rsid w:val="005908BC"/>
    <w:rsid w:val="005A63F0"/>
    <w:rsid w:val="005C5498"/>
    <w:rsid w:val="005F29A3"/>
    <w:rsid w:val="005F3DA1"/>
    <w:rsid w:val="005F6BAB"/>
    <w:rsid w:val="0060213A"/>
    <w:rsid w:val="00610531"/>
    <w:rsid w:val="00614232"/>
    <w:rsid w:val="006212B2"/>
    <w:rsid w:val="0062131C"/>
    <w:rsid w:val="00654CAB"/>
    <w:rsid w:val="00672C26"/>
    <w:rsid w:val="00677ACE"/>
    <w:rsid w:val="006875E8"/>
    <w:rsid w:val="006A0672"/>
    <w:rsid w:val="006A41EE"/>
    <w:rsid w:val="006D7A75"/>
    <w:rsid w:val="006F36D4"/>
    <w:rsid w:val="0070291F"/>
    <w:rsid w:val="00757995"/>
    <w:rsid w:val="007674C2"/>
    <w:rsid w:val="007928BD"/>
    <w:rsid w:val="007947ED"/>
    <w:rsid w:val="00794AD4"/>
    <w:rsid w:val="0079659C"/>
    <w:rsid w:val="007C160D"/>
    <w:rsid w:val="007C551A"/>
    <w:rsid w:val="007F5116"/>
    <w:rsid w:val="00842273"/>
    <w:rsid w:val="00855C53"/>
    <w:rsid w:val="0085770A"/>
    <w:rsid w:val="008832CA"/>
    <w:rsid w:val="008874CA"/>
    <w:rsid w:val="008A1937"/>
    <w:rsid w:val="008A5903"/>
    <w:rsid w:val="008C4DE6"/>
    <w:rsid w:val="008D3F27"/>
    <w:rsid w:val="008E1CFD"/>
    <w:rsid w:val="009022B4"/>
    <w:rsid w:val="00915312"/>
    <w:rsid w:val="00920AA9"/>
    <w:rsid w:val="009240F4"/>
    <w:rsid w:val="0094251B"/>
    <w:rsid w:val="00945D1F"/>
    <w:rsid w:val="009474B7"/>
    <w:rsid w:val="00961FA0"/>
    <w:rsid w:val="009A6CA7"/>
    <w:rsid w:val="009B39CA"/>
    <w:rsid w:val="009C15BA"/>
    <w:rsid w:val="009C68A5"/>
    <w:rsid w:val="009E59E7"/>
    <w:rsid w:val="009F0417"/>
    <w:rsid w:val="009F67AE"/>
    <w:rsid w:val="00A32715"/>
    <w:rsid w:val="00A34932"/>
    <w:rsid w:val="00A873B0"/>
    <w:rsid w:val="00A90F73"/>
    <w:rsid w:val="00A921DD"/>
    <w:rsid w:val="00A9786C"/>
    <w:rsid w:val="00AB58D2"/>
    <w:rsid w:val="00AC6794"/>
    <w:rsid w:val="00AE2BBF"/>
    <w:rsid w:val="00AF4321"/>
    <w:rsid w:val="00AF7864"/>
    <w:rsid w:val="00B05E6B"/>
    <w:rsid w:val="00B07870"/>
    <w:rsid w:val="00B07B07"/>
    <w:rsid w:val="00B165F5"/>
    <w:rsid w:val="00B41794"/>
    <w:rsid w:val="00B438A2"/>
    <w:rsid w:val="00B47881"/>
    <w:rsid w:val="00B959CF"/>
    <w:rsid w:val="00BC7310"/>
    <w:rsid w:val="00BD019A"/>
    <w:rsid w:val="00BE1962"/>
    <w:rsid w:val="00C007E2"/>
    <w:rsid w:val="00C01F33"/>
    <w:rsid w:val="00C02803"/>
    <w:rsid w:val="00C2758B"/>
    <w:rsid w:val="00C303BF"/>
    <w:rsid w:val="00C600EC"/>
    <w:rsid w:val="00C65F0B"/>
    <w:rsid w:val="00CA2B1E"/>
    <w:rsid w:val="00CA368F"/>
    <w:rsid w:val="00CB3732"/>
    <w:rsid w:val="00CB7C39"/>
    <w:rsid w:val="00CD056C"/>
    <w:rsid w:val="00CF1F90"/>
    <w:rsid w:val="00D020E9"/>
    <w:rsid w:val="00D124C6"/>
    <w:rsid w:val="00D153A8"/>
    <w:rsid w:val="00D22647"/>
    <w:rsid w:val="00D43EA6"/>
    <w:rsid w:val="00D45A74"/>
    <w:rsid w:val="00D7193C"/>
    <w:rsid w:val="00D77F70"/>
    <w:rsid w:val="00D97735"/>
    <w:rsid w:val="00DB19D3"/>
    <w:rsid w:val="00DC7F73"/>
    <w:rsid w:val="00DD0365"/>
    <w:rsid w:val="00DD5B38"/>
    <w:rsid w:val="00DE4A0A"/>
    <w:rsid w:val="00E25D1C"/>
    <w:rsid w:val="00E4452B"/>
    <w:rsid w:val="00E57B60"/>
    <w:rsid w:val="00E66348"/>
    <w:rsid w:val="00E67367"/>
    <w:rsid w:val="00E7482B"/>
    <w:rsid w:val="00E93324"/>
    <w:rsid w:val="00EA0872"/>
    <w:rsid w:val="00EE1406"/>
    <w:rsid w:val="00EF16FF"/>
    <w:rsid w:val="00EF70E7"/>
    <w:rsid w:val="00F254CA"/>
    <w:rsid w:val="00F26367"/>
    <w:rsid w:val="00F96553"/>
    <w:rsid w:val="00FB7622"/>
    <w:rsid w:val="00FF4076"/>
    <w:rsid w:val="028021E2"/>
    <w:rsid w:val="02BC7B5E"/>
    <w:rsid w:val="035E6DD6"/>
    <w:rsid w:val="04260CC0"/>
    <w:rsid w:val="06BC6527"/>
    <w:rsid w:val="094D6D73"/>
    <w:rsid w:val="0AC967EA"/>
    <w:rsid w:val="0C8678C1"/>
    <w:rsid w:val="0CA17BF4"/>
    <w:rsid w:val="0DD158FD"/>
    <w:rsid w:val="0E4C114A"/>
    <w:rsid w:val="0EE505E5"/>
    <w:rsid w:val="11836E95"/>
    <w:rsid w:val="154C0CC3"/>
    <w:rsid w:val="1677582F"/>
    <w:rsid w:val="19815FCF"/>
    <w:rsid w:val="1A5F6BCF"/>
    <w:rsid w:val="1BC4458A"/>
    <w:rsid w:val="1C204226"/>
    <w:rsid w:val="1E25719A"/>
    <w:rsid w:val="21C144FA"/>
    <w:rsid w:val="21FC60F3"/>
    <w:rsid w:val="2ADB05F6"/>
    <w:rsid w:val="2BE3211A"/>
    <w:rsid w:val="2EBF2353"/>
    <w:rsid w:val="30D53FF2"/>
    <w:rsid w:val="32946EAA"/>
    <w:rsid w:val="37305FF2"/>
    <w:rsid w:val="38341229"/>
    <w:rsid w:val="3B2F02AB"/>
    <w:rsid w:val="3EA70C2A"/>
    <w:rsid w:val="403C046D"/>
    <w:rsid w:val="41941DCE"/>
    <w:rsid w:val="425E0452"/>
    <w:rsid w:val="4291294A"/>
    <w:rsid w:val="435A7F52"/>
    <w:rsid w:val="468F0A5F"/>
    <w:rsid w:val="49E57820"/>
    <w:rsid w:val="4A2F3EE7"/>
    <w:rsid w:val="4ADD3B36"/>
    <w:rsid w:val="4AF60EA8"/>
    <w:rsid w:val="4C442CDD"/>
    <w:rsid w:val="4FBC1A62"/>
    <w:rsid w:val="50CD56DD"/>
    <w:rsid w:val="56DD72B6"/>
    <w:rsid w:val="57B3C027"/>
    <w:rsid w:val="57F52770"/>
    <w:rsid w:val="586562D5"/>
    <w:rsid w:val="59456951"/>
    <w:rsid w:val="5ABD702C"/>
    <w:rsid w:val="5B9CEC54"/>
    <w:rsid w:val="5D1F6BD6"/>
    <w:rsid w:val="5EDF2903"/>
    <w:rsid w:val="5EFEA0B5"/>
    <w:rsid w:val="5FFB78A1"/>
    <w:rsid w:val="604A609D"/>
    <w:rsid w:val="60D603D4"/>
    <w:rsid w:val="60DF1AAA"/>
    <w:rsid w:val="625035C7"/>
    <w:rsid w:val="63FF5D76"/>
    <w:rsid w:val="67EB3E41"/>
    <w:rsid w:val="68D5229E"/>
    <w:rsid w:val="6D8243CD"/>
    <w:rsid w:val="718C74F3"/>
    <w:rsid w:val="76592D83"/>
    <w:rsid w:val="77BFBD0C"/>
    <w:rsid w:val="793F3B2A"/>
    <w:rsid w:val="7BF145B3"/>
    <w:rsid w:val="7DAC3C15"/>
    <w:rsid w:val="7DBB6602"/>
    <w:rsid w:val="7DF2889A"/>
    <w:rsid w:val="7E09B616"/>
    <w:rsid w:val="7E5B5A50"/>
    <w:rsid w:val="7FBA06CC"/>
    <w:rsid w:val="7FDDBA1F"/>
    <w:rsid w:val="7FFBBE3B"/>
    <w:rsid w:val="7FFEE30C"/>
    <w:rsid w:val="B3F7317C"/>
    <w:rsid w:val="BDDC2EA0"/>
    <w:rsid w:val="BFE7D64A"/>
    <w:rsid w:val="CBF9A8EE"/>
    <w:rsid w:val="D9D6CF26"/>
    <w:rsid w:val="DBEDC3FD"/>
    <w:rsid w:val="E59EA2ED"/>
    <w:rsid w:val="F7FF0EEF"/>
    <w:rsid w:val="FF7EC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tabs>
        <w:tab w:val="left" w:pos="1050"/>
        <w:tab w:val="right" w:leader="dot" w:pos="8296"/>
      </w:tabs>
      <w:jc w:val="center"/>
    </w:pPr>
    <w:rPr>
      <w:rFonts w:ascii="仿宋_GB2312" w:hAnsi="黑体" w:eastAsia="仿宋_GB2312"/>
      <w:b/>
      <w:sz w:val="44"/>
      <w:szCs w:val="44"/>
    </w:rPr>
  </w:style>
  <w:style w:type="paragraph" w:styleId="8">
    <w:name w:val="toc 2"/>
    <w:basedOn w:val="1"/>
    <w:next w:val="1"/>
    <w:unhideWhenUsed/>
    <w:qFormat/>
    <w:uiPriority w:val="39"/>
    <w:pPr>
      <w:ind w:left="420" w:leftChars="200"/>
    </w:pPr>
  </w:style>
  <w:style w:type="paragraph" w:styleId="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annotation subject"/>
    <w:basedOn w:val="3"/>
    <w:next w:val="3"/>
    <w:link w:val="25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FollowedHyperlink"/>
    <w:basedOn w:val="13"/>
    <w:semiHidden/>
    <w:unhideWhenUsed/>
    <w:qFormat/>
    <w:uiPriority w:val="99"/>
    <w:rPr>
      <w:color w:val="333333"/>
      <w:u w:val="none"/>
    </w:rPr>
  </w:style>
  <w:style w:type="character" w:styleId="16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3"/>
    <w:semiHidden/>
    <w:unhideWhenUsed/>
    <w:qFormat/>
    <w:uiPriority w:val="99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3"/>
    <w:link w:val="3"/>
    <w:semiHidden/>
    <w:qFormat/>
    <w:uiPriority w:val="99"/>
  </w:style>
  <w:style w:type="character" w:customStyle="1" w:styleId="20">
    <w:name w:val="批注框文本 字符"/>
    <w:basedOn w:val="13"/>
    <w:link w:val="4"/>
    <w:semiHidden/>
    <w:qFormat/>
    <w:uiPriority w:val="99"/>
    <w:rPr>
      <w:sz w:val="18"/>
      <w:szCs w:val="18"/>
    </w:rPr>
  </w:style>
  <w:style w:type="character" w:customStyle="1" w:styleId="21">
    <w:name w:val="标题 1 字符"/>
    <w:basedOn w:val="13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2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23">
    <w:name w:val="页眉 字符"/>
    <w:basedOn w:val="13"/>
    <w:link w:val="6"/>
    <w:qFormat/>
    <w:uiPriority w:val="99"/>
    <w:rPr>
      <w:sz w:val="18"/>
      <w:szCs w:val="18"/>
    </w:rPr>
  </w:style>
  <w:style w:type="character" w:customStyle="1" w:styleId="24">
    <w:name w:val="页脚 字符"/>
    <w:basedOn w:val="13"/>
    <w:link w:val="5"/>
    <w:qFormat/>
    <w:uiPriority w:val="99"/>
    <w:rPr>
      <w:sz w:val="18"/>
      <w:szCs w:val="18"/>
    </w:rPr>
  </w:style>
  <w:style w:type="character" w:customStyle="1" w:styleId="25">
    <w:name w:val="批注主题 字符"/>
    <w:basedOn w:val="19"/>
    <w:link w:val="10"/>
    <w:semiHidden/>
    <w:qFormat/>
    <w:uiPriority w:val="99"/>
    <w:rPr>
      <w:b/>
      <w:bCs/>
    </w:rPr>
  </w:style>
  <w:style w:type="character" w:styleId="26">
    <w:name w:val="Placeholder Text"/>
    <w:basedOn w:val="13"/>
    <w:semiHidden/>
    <w:qFormat/>
    <w:uiPriority w:val="99"/>
    <w:rPr>
      <w:color w:val="808080"/>
    </w:rPr>
  </w:style>
  <w:style w:type="paragraph" w:customStyle="1" w:styleId="27">
    <w:name w:val="Default"/>
    <w:qFormat/>
    <w:uiPriority w:val="0"/>
    <w:pPr>
      <w:widowControl w:val="0"/>
      <w:autoSpaceDE w:val="0"/>
      <w:autoSpaceDN w:val="0"/>
      <w:adjustRightInd w:val="0"/>
    </w:pPr>
    <w:rPr>
      <w:rFonts w:ascii="Optimum" w:hAnsi="Times New Roman" w:eastAsia="Optimum" w:cs="Times New Roman"/>
      <w:color w:val="000000"/>
      <w:kern w:val="0"/>
      <w:sz w:val="24"/>
      <w:szCs w:val="24"/>
      <w:lang w:val="en-US" w:eastAsia="zh-CN" w:bidi="ar-SA"/>
    </w:rPr>
  </w:style>
  <w:style w:type="paragraph" w:customStyle="1" w:styleId="28">
    <w:name w:val="列出段落1"/>
    <w:basedOn w:val="1"/>
    <w:qFormat/>
    <w:uiPriority w:val="34"/>
    <w:pPr>
      <w:ind w:firstLine="420" w:firstLineChars="200"/>
    </w:pPr>
  </w:style>
  <w:style w:type="character" w:customStyle="1" w:styleId="29">
    <w:name w:val="font1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6</Pages>
  <Words>1840</Words>
  <Characters>2033</Characters>
  <Lines>18</Lines>
  <Paragraphs>5</Paragraphs>
  <TotalTime>3</TotalTime>
  <ScaleCrop>false</ScaleCrop>
  <LinksUpToDate>false</LinksUpToDate>
  <CharactersWithSpaces>2048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2019-11-17T02:19:00Z</dcterms:created>
  <dc:creator>csindex_yuanchen</dc:creator>
  <cp:lastModifiedBy>yzhang</cp:lastModifiedBy>
  <cp:lastPrinted>2026-01-23T17:57:00Z</cp:lastPrinted>
  <dcterms:modified xsi:type="dcterms:W3CDTF">2026-04-03T02:50:58Z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D2E953705F264CA3A180159B3B655503</vt:lpwstr>
  </property>
  <property fmtid="{D5CDD505-2E9C-101B-9397-08002B2CF9AE}" pid="4" name="KSOTemplateDocerSaveRecord">
    <vt:lpwstr>eyJoZGlkIjoiYTMzNjVhODY1NGNkMzQyYjk1NWViMTEzYTEwNjdhYTIiLCJ1c2VySWQiOiIxNzcwNzQ3MTY2In0=</vt:lpwstr>
  </property>
</Properties>
</file>