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附件：</w:t>
      </w:r>
    </w:p>
    <w:p>
      <w:pPr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投服</w:t>
      </w:r>
      <w:r>
        <w:rPr>
          <w:rFonts w:ascii="方正小标宋简体" w:hAnsi="Times New Roman" w:eastAsia="方正小标宋简体"/>
          <w:sz w:val="44"/>
          <w:szCs w:val="44"/>
        </w:rPr>
        <w:t>中心公益</w:t>
      </w:r>
      <w:r>
        <w:rPr>
          <w:rFonts w:hint="eastAsia" w:ascii="方正小标宋简体" w:hAnsi="Times New Roman" w:eastAsia="方正小标宋简体"/>
          <w:sz w:val="44"/>
          <w:szCs w:val="44"/>
        </w:rPr>
        <w:t>律师报名表</w:t>
      </w:r>
    </w:p>
    <w:tbl>
      <w:tblPr>
        <w:tblStyle w:val="2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370"/>
        <w:gridCol w:w="214"/>
        <w:gridCol w:w="1125"/>
        <w:gridCol w:w="1050"/>
        <w:gridCol w:w="461"/>
        <w:gridCol w:w="1028"/>
        <w:gridCol w:w="686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8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289"/>
              </w:tabs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姓名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年龄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民族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政治面貌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籍贯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执业律所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执业年限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执业证号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ind w:firstLine="720" w:firstLineChars="3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最高学位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</w:t>
            </w:r>
            <w:r>
              <w:rPr>
                <w:rFonts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电子邮件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有无受过处分</w:t>
            </w:r>
          </w:p>
        </w:tc>
        <w:tc>
          <w:tcPr>
            <w:tcW w:w="71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二、诉讼经验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参与诉讼案件数量（以上市公司计算）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代理投资者人数（所有案件代理的人数，取整数）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代理投资者人数最多的案件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最多代理人数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8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列举自己曾办理的案件名称及所做工作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三、研究成果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证券民事侵权诉讼相关研究论文数量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列举部分相关研究文章</w:t>
            </w: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是否发表</w:t>
            </w: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发表刊物名称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四、律协意见或证券监管部门推荐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8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单位盖章</w:t>
            </w:r>
          </w:p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五、所在律师事务所意见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88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60" w:lineRule="exact"/>
              <w:ind w:firstLine="3000" w:firstLineChars="125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firstLine="3000" w:firstLineChars="125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firstLine="3000" w:firstLineChars="125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pacing w:line="660" w:lineRule="exact"/>
              <w:ind w:firstLine="6240" w:firstLineChars="26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律所盖章</w:t>
            </w:r>
          </w:p>
          <w:p>
            <w:pPr>
              <w:spacing w:line="660" w:lineRule="exact"/>
              <w:ind w:firstLine="6240" w:firstLineChars="2600"/>
              <w:jc w:val="left"/>
              <w:rPr>
                <w:rFonts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 xml:space="preserve">   年  月  日</w:t>
            </w:r>
          </w:p>
        </w:tc>
      </w:tr>
    </w:tbl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</w:t>
      </w:r>
      <w:r>
        <w:rPr>
          <w:rFonts w:ascii="宋体" w:hAnsi="宋体"/>
          <w:sz w:val="28"/>
          <w:szCs w:val="28"/>
        </w:rPr>
        <w:t>：请报名律师提供</w:t>
      </w:r>
      <w:r>
        <w:rPr>
          <w:rFonts w:hint="eastAsia" w:ascii="宋体" w:hAnsi="宋体"/>
          <w:sz w:val="28"/>
          <w:szCs w:val="28"/>
        </w:rPr>
        <w:t>5份</w:t>
      </w:r>
      <w:r>
        <w:rPr>
          <w:rFonts w:ascii="宋体" w:hAnsi="宋体"/>
          <w:sz w:val="28"/>
          <w:szCs w:val="28"/>
        </w:rPr>
        <w:t>承办证券</w:t>
      </w:r>
      <w:r>
        <w:rPr>
          <w:rFonts w:hint="eastAsia" w:ascii="宋体" w:hAnsi="宋体"/>
          <w:sz w:val="28"/>
          <w:szCs w:val="28"/>
        </w:rPr>
        <w:t>诉讼</w:t>
      </w:r>
      <w:r>
        <w:rPr>
          <w:rFonts w:ascii="宋体" w:hAnsi="宋体"/>
          <w:sz w:val="28"/>
          <w:szCs w:val="28"/>
        </w:rPr>
        <w:t>业务证明材料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70A6A"/>
    <w:rsid w:val="0DF7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2020-06-23T03:35:00Z</dcterms:created>
  <dc:creator>王洁薇</dc:creator>
  <cp:lastModifiedBy>王洁薇</cp:lastModifiedBy>
  <dcterms:modified xsi:type="dcterms:W3CDTF">2020-06-23T03:36:24Z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